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Титульный лист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пропустить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Тема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Исторический опыт противодействия коррупции в зарубежный странах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Содержание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Введение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Актуальность темы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Задачи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Основная часть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</w:t>
      </w:r>
      <w:r>
        <w:rPr>
          <w:rFonts w:ascii="Times New Roman" w:hAnsi="Times New Roman"/>
          <w:sz w:val="28"/>
          <w:szCs w:val="28"/>
          <w:rtl w:val="0"/>
          <w:lang w:val="ru-RU"/>
        </w:rPr>
        <w:t>.)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Заключение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Выводы по задачам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поставлены во введении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Список литературы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источников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Журналы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Монографии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Лекции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источники из Интернета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Оформление литературы в соответствие с ГСТОм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Объем реферата должен быть не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страниц текста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Шрифт – </w:t>
      </w:r>
      <w:r>
        <w:rPr>
          <w:rFonts w:ascii="Times New Roman" w:hAnsi="Times New Roman"/>
          <w:sz w:val="28"/>
          <w:szCs w:val="28"/>
          <w:rtl w:val="0"/>
          <w:lang w:val="en-US"/>
        </w:rPr>
        <w:t>TNR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14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пт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Выравнивание текста по ширине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Абзац </w:t>
      </w:r>
      <w:r>
        <w:rPr>
          <w:rFonts w:ascii="Times New Roman" w:hAnsi="Times New Roman"/>
          <w:sz w:val="28"/>
          <w:szCs w:val="28"/>
          <w:rtl w:val="0"/>
          <w:lang w:val="ru-RU"/>
        </w:rPr>
        <w:t>1,25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1,5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интервал между строк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Номера страниц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титульный лист не нумеруется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</w:pPr>
      <w:r>
        <w:rPr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