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C3" w:rsidRPr="007B41C3" w:rsidRDefault="007B41C3" w:rsidP="007B41C3">
      <w:pPr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 xml:space="preserve">ВАРИАНТЫ ЗАДАНИЙ </w:t>
      </w: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первый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и раскройте содержание статей УПК РФ, регламентирующие назначение и производство криминалистических </w:t>
            </w:r>
            <w:proofErr w:type="gramStart"/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экспертиз..</w:t>
            </w:r>
            <w:proofErr w:type="gramEnd"/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виды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портретной экспертиз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их производстве.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трасологической экспертизы следов обуви.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второй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диагностические и идентификационные задачи и обозначьте вопросы, решаемые технико-криминалистической экспертизой документов (ТКЭД).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вопросы, решаемые при исследовании одежды.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трасологической экспертизы орудий взлома и инструментов.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 xml:space="preserve">Вариант третий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производства криминалистической экспертизы материалов, веществ и изделий (КЭМВИ).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решаемые при исследовании следов производственных механизмов.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дактилоскопической экспертизы.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 xml:space="preserve">Вариант четвёртый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исследования почерковедческой экспертизы и решаемые ею вопросы.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вопросы, решаемые при исследовании запорно-пломбировочных устройств (ЗПУ) и пломб.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экспертизы холодного оружия.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пятый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вопросы, решаемые при исследовании замков и запирающих устройств.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идентификационные и диагностические вопросы, решаемые дактилоскопической экспертизой.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баллистической экспертизы.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шестой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 раскройте содержание статей УПК РФ, регламентирующие права и обязанности эксперта.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вопросы, решаемые при исследовании следов транспортных средств.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почерковедческой экспертизы.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седьмой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классификацию судебных экспертиз.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Изложите классификацию холодного оружия и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решаемые экспертизой холодного и метательного оружия.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технико-криминалистической экспертизы документов.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восьмой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 раскройте содержание статей УПК РФ, регламентирующие права и обязанности специалиста.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Изложите классификацию огнестрельного оружия, объекты исследования баллистической экспертизы и решаемые ею вопросы.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портретной экспертизы.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девятый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Определите структуру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решаемые при исследовании следов обуви и ног.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технико-криминалистической экспертизы документов.</w:t>
            </w:r>
          </w:p>
        </w:tc>
      </w:tr>
    </w:tbl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B41C3" w:rsidRPr="007B41C3" w:rsidRDefault="007B41C3" w:rsidP="007B41C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B41C3">
        <w:rPr>
          <w:rFonts w:ascii="Times New Roman" w:eastAsia="Times New Roman" w:hAnsi="Times New Roman" w:cs="Times New Roman"/>
          <w:i/>
          <w:lang w:eastAsia="ru-RU"/>
        </w:rPr>
        <w:t>Вариант десятый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237"/>
        <w:gridCol w:w="7027"/>
      </w:tblGrid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задания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постановления о назначении экспертизы.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решаемые при исследовании следов орудий взлома и инструментов.</w:t>
            </w:r>
          </w:p>
        </w:tc>
      </w:tr>
      <w:tr w:rsidR="007B41C3" w:rsidRPr="007B41C3" w:rsidTr="00C64278">
        <w:tc>
          <w:tcPr>
            <w:tcW w:w="1081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37" w:type="dxa"/>
          </w:tcPr>
          <w:p w:rsidR="007B41C3" w:rsidRPr="007B41C3" w:rsidRDefault="007B41C3" w:rsidP="007B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7027" w:type="dxa"/>
          </w:tcPr>
          <w:p w:rsidR="007B41C3" w:rsidRPr="007B41C3" w:rsidRDefault="007B41C3" w:rsidP="007B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собственную фабулу, исходя из которой, вынесите постановление о назначении дактилоскопической экспертизы.</w:t>
            </w:r>
          </w:p>
        </w:tc>
      </w:tr>
    </w:tbl>
    <w:p w:rsidR="007B41C3" w:rsidRDefault="007B41C3" w:rsidP="007B41C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41C3" w:rsidRPr="007B41C3" w:rsidRDefault="007B41C3" w:rsidP="007B41C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выполнению контрольных работ.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Перед выполнением </w:t>
      </w:r>
      <w:r w:rsidR="00C210C2">
        <w:rPr>
          <w:rFonts w:ascii="Times New Roman" w:eastAsia="Times New Roman" w:hAnsi="Times New Roman" w:cs="Times New Roman"/>
          <w:sz w:val="28"/>
          <w:szCs w:val="28"/>
        </w:rPr>
        <w:t xml:space="preserve">контрольной работы 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>по дисциплине «Основы судебной экспертизы» студенту необходимо ознакомиться с рекомендуемой литературой и основными источниками предмета «криминалистика», а также источниками уголовно-процессуального законодательства.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r w:rsidR="00C210C2" w:rsidRPr="00C210C2">
        <w:rPr>
          <w:rFonts w:ascii="Times New Roman" w:eastAsia="Times New Roman" w:hAnsi="Times New Roman" w:cs="Times New Roman"/>
          <w:sz w:val="28"/>
          <w:szCs w:val="28"/>
        </w:rPr>
        <w:t>контрольной работы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следует выполнять задания в соответствии с поставленными задачами, ссылаясь на нормы действующего законодательства.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При выполнении заданий следует научиться самостоятельно, работать над учебным материалом и точно излагать свои мысли; выработать навыки анализа практических проблем, уметь делать определенные выводы и обобщения на основе изученного материала; показать умение составлять постановления, основываясь на полученных знаниях и демонстрируя навыки самостоятельной работы.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Выполняя </w:t>
      </w:r>
      <w:r w:rsidR="00C210C2" w:rsidRPr="00C210C2">
        <w:rPr>
          <w:rFonts w:ascii="Times New Roman" w:eastAsia="Times New Roman" w:hAnsi="Times New Roman" w:cs="Times New Roman"/>
          <w:sz w:val="28"/>
          <w:szCs w:val="28"/>
        </w:rPr>
        <w:t>контрольн</w:t>
      </w:r>
      <w:r w:rsidR="00C210C2">
        <w:rPr>
          <w:rFonts w:ascii="Times New Roman" w:eastAsia="Times New Roman" w:hAnsi="Times New Roman" w:cs="Times New Roman"/>
          <w:sz w:val="28"/>
          <w:szCs w:val="28"/>
        </w:rPr>
        <w:t>ую работу,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студент должен показать не только знание основных норм действующего законодательства, но и умение их правильного применения в конкретной ситуации.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Недопустимо коллективное выполнение задания. Работа должна носить индивидуальный авторский характер. Одинаковые работы, либо просто переписанные страницы учебно-методической литературы (или нормативно-правового акта), оцениваться не будут. При заимствовании текста из литературы, должны быть указаны источники, автор, название работы, место и год издания, страница. Работа, выполненная только на основе учебника, без использования дополнительной литературы, а также механически переписанная с какого-либо другого источника, лишенная элементов самостоятельности, оценивается как неудовлетворительная.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При оформлении работы в титульном листе обязательно должны быть указаны: наименование образовательной организации, наименование факультета, кафедры, наименование учебной дисциплины, по которой выполняется задание, ФИО студента, номер группы, номер зачётной книжки, а также ФИО преподавателя, осуществляющего проверку ПКЗ.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Кроме того, следует указывать вариант, номер и формулировку задания.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="00C210C2" w:rsidRPr="00C210C2">
        <w:rPr>
          <w:rFonts w:ascii="Times New Roman" w:eastAsia="Times New Roman" w:hAnsi="Times New Roman" w:cs="Times New Roman"/>
          <w:sz w:val="28"/>
          <w:szCs w:val="28"/>
        </w:rPr>
        <w:t>контрольной работы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должен быть 10 - 15 страниц печатного текста формата А4.</w:t>
      </w:r>
    </w:p>
    <w:p w:rsidR="007B41C3" w:rsidRPr="007B41C3" w:rsidRDefault="00C210C2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210C2">
        <w:rPr>
          <w:rFonts w:ascii="Times New Roman" w:eastAsia="Times New Roman" w:hAnsi="Times New Roman" w:cs="Times New Roman"/>
          <w:sz w:val="28"/>
          <w:szCs w:val="28"/>
        </w:rPr>
        <w:t>онтрольн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C210C2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в редакторе </w:t>
      </w:r>
      <w:proofErr w:type="spellStart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 xml:space="preserve"> шрифтом </w:t>
      </w:r>
      <w:proofErr w:type="spellStart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t xml:space="preserve"> 14 пт.  через 1,5 интервала. Постраничные сноски оформляются через </w:t>
      </w:r>
      <w:r w:rsidR="007B41C3" w:rsidRPr="007B41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один интервал, 10 пт. При этом соблюдаются следующие размеры полей: верхнее, нижнее, правое – 2см, левое – 3 см. 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В работе используется сплошная нумерация страниц. Каждый структурный элемент </w:t>
      </w:r>
      <w:r w:rsidR="00C210C2" w:rsidRPr="00C210C2">
        <w:rPr>
          <w:rFonts w:ascii="Times New Roman" w:eastAsia="Times New Roman" w:hAnsi="Times New Roman" w:cs="Times New Roman"/>
          <w:sz w:val="28"/>
          <w:szCs w:val="28"/>
        </w:rPr>
        <w:t>контрольной работы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начинается с новой страницы. Разделы должны быть пронумерованы арабскими цифрами в пределах всей работы. 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 w:rsidR="00C210C2" w:rsidRPr="00C210C2">
        <w:rPr>
          <w:rFonts w:ascii="Times New Roman" w:eastAsia="Times New Roman" w:hAnsi="Times New Roman" w:cs="Times New Roman"/>
          <w:sz w:val="28"/>
          <w:szCs w:val="28"/>
        </w:rPr>
        <w:t>контрольной работы</w:t>
      </w: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три задания, нацеленные на проверку знаний, умений и </w:t>
      </w:r>
      <w:proofErr w:type="gramStart"/>
      <w:r w:rsidRPr="007B41C3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рамках изучаемого предмета.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 xml:space="preserve">Студенты при выполнении данной работы выбирают вариант, подлежащий выполнению из 10 предложенных, в соответствии последней цифрой номера своей зачётной книжки. </w:t>
      </w:r>
      <w:bookmarkStart w:id="0" w:name="_GoBack"/>
      <w:bookmarkEnd w:id="0"/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При оценке выполненного задания принимаются во внимание следующие критерии: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- правильность ответа (соответствие действующему законодательству);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- логичность построения и ясность изложения;</w:t>
      </w:r>
    </w:p>
    <w:p w:rsidR="007B41C3" w:rsidRPr="007B41C3" w:rsidRDefault="007B41C3" w:rsidP="007B4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- полнота ответа (развернутый и аргументированный ответ, со ссылками на нормы права);</w:t>
      </w:r>
    </w:p>
    <w:p w:rsidR="00CD5586" w:rsidRDefault="007B41C3" w:rsidP="007B41C3">
      <w:pPr>
        <w:spacing w:after="0" w:line="276" w:lineRule="auto"/>
        <w:ind w:firstLine="709"/>
        <w:jc w:val="both"/>
      </w:pPr>
      <w:r w:rsidRPr="007B41C3">
        <w:rPr>
          <w:rFonts w:ascii="Times New Roman" w:eastAsia="Times New Roman" w:hAnsi="Times New Roman" w:cs="Times New Roman"/>
          <w:sz w:val="28"/>
          <w:szCs w:val="28"/>
        </w:rPr>
        <w:t>- наличие ссылок на использованные источники.</w:t>
      </w:r>
    </w:p>
    <w:sectPr w:rsidR="00CD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C3"/>
    <w:rsid w:val="007B41C3"/>
    <w:rsid w:val="00C210C2"/>
    <w:rsid w:val="00CD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5C9BA-65D3-4502-ABC8-B2067227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SibAGS</Company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Препод. каф. угол права</dc:creator>
  <cp:keywords/>
  <dc:description/>
  <cp:lastModifiedBy>Препод. каф. угол права</cp:lastModifiedBy>
  <cp:revision>1</cp:revision>
  <dcterms:created xsi:type="dcterms:W3CDTF">2022-04-18T03:47:00Z</dcterms:created>
  <dcterms:modified xsi:type="dcterms:W3CDTF">2022-04-18T04:04:00Z</dcterms:modified>
</cp:coreProperties>
</file>