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 xml:space="preserve">При выполнении контрольных работ необходимо соблюдать следующие правила: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 xml:space="preserve">1) контрольную работу следует выполнять аккуратно, оставляя поля для замечаний рецензента;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 xml:space="preserve">2) задачу своего варианта переписывать полностью, а заданные физические величины выписывать отдельно, при этом все числовые величины должны быть переведены в одну систему единиц;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 xml:space="preserve">3) для пояснения решения задачи там, где это нужно, аккуратно сделать чертеж;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 xml:space="preserve">4) решение задачи и используемые формулы должны сопровождаться полными пояснениями;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 xml:space="preserve">5) в пояснениях к задаче необходимо указывать полностью те основные законы и формулы, на которых базируется решение данной задачи;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 xml:space="preserve">6) при получении расчетной формулы для решения конкретной задачи приводить ее вывод;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 xml:space="preserve">7) задачу рекомендуется решить сначала в общем виде, т. е. только в буквенных обозначениях, поясняя применяемые при написании формул буквенные обозначения;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 xml:space="preserve">8) вычисления следует проводить с помощью подстановки заданных числовых величин в расчетную формулу. Все необходимые числовые значения величин должны быть выражены в системе СИ;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 xml:space="preserve">9) проверить единицы полученных величин по расчетной формуле и тем самым подтвердить ее правильность; </w:t>
      </w:r>
    </w:p>
    <w:p w:rsidR="000332DE" w:rsidRDefault="000332DE" w:rsidP="000332DE">
      <w:pPr>
        <w:pStyle w:val="a3"/>
        <w:rPr>
          <w:rFonts w:ascii="TimesNewRoman" w:hAnsi="TimesNewRoman"/>
          <w:color w:val="000000"/>
          <w:sz w:val="21"/>
          <w:szCs w:val="21"/>
        </w:rPr>
      </w:pPr>
      <w:r>
        <w:rPr>
          <w:rFonts w:ascii="TimesNewRoman" w:hAnsi="TimesNewRoman"/>
          <w:color w:val="000000"/>
          <w:sz w:val="21"/>
          <w:szCs w:val="21"/>
        </w:rPr>
        <w:t xml:space="preserve">10) константы физических величин и другие справочные данные выбирать из таблиц. </w:t>
      </w:r>
    </w:p>
    <w:p w:rsidR="001C11ED" w:rsidRDefault="001C11ED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 xml:space="preserve">                                                                               Задачи.</w:t>
      </w:r>
    </w:p>
    <w:p w:rsidR="00823799" w:rsidRPr="00823799" w:rsidRDefault="00823799" w:rsidP="0082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512. По проволочной рамке, имеющей форму правильного шестиугольника, идет ток силой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I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= 2 A. При этом в центре рамки образуется магнитное поле с индукцией</w:t>
      </w:r>
      <w:proofErr w:type="gramStart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В</w:t>
      </w:r>
      <w:proofErr w:type="gramEnd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= 20 </w:t>
      </w:r>
      <w:proofErr w:type="spellStart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>мкТл</w:t>
      </w:r>
      <w:proofErr w:type="spellEnd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>. Найти длину проволоки, из которой сделана рамка.</w:t>
      </w:r>
    </w:p>
    <w:p w:rsidR="00823799" w:rsidRPr="00823799" w:rsidRDefault="00823799" w:rsidP="0082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522. Плоский контур с током силой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I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= 5</w:t>
      </w:r>
      <w:proofErr w:type="gramStart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А</w:t>
      </w:r>
      <w:proofErr w:type="gramEnd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свободно установился в однородном магнитном поле с индукцией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В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= 0,4 Тл. Площадь контура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S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= 200 см</w:t>
      </w:r>
      <w:proofErr w:type="gramStart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vertAlign w:val="superscript"/>
          <w:lang w:eastAsia="ru-RU"/>
        </w:rPr>
        <w:t>2</w:t>
      </w:r>
      <w:proofErr w:type="gramEnd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. Поддерживая ток в контуре неизменным, его повернули относительно оси, лежащей в плоскости контура, на угол 30°. Определить совершенную при этом работу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A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. </w:t>
      </w:r>
    </w:p>
    <w:p w:rsidR="00823799" w:rsidRPr="00823799" w:rsidRDefault="00823799" w:rsidP="0082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532. Протон, пройдя ускоряющую разность потенциалов, влетел в однородное магнитное поле с индукцией 5 </w:t>
      </w:r>
      <w:proofErr w:type="spellStart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>мТл</w:t>
      </w:r>
      <w:proofErr w:type="spellEnd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>. Шаг винтовой линии 5 см и радиус 1 см. Определить эту разность потенциалов. (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q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= 1,6</w:t>
      </w:r>
      <w:r w:rsidRPr="00823799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sym w:font="Symbol" w:char="F0D7"/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>10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vertAlign w:val="superscript"/>
          <w:lang w:eastAsia="ru-RU"/>
        </w:rPr>
        <w:t xml:space="preserve">-19 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Кл,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m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= 1,67</w:t>
      </w:r>
      <w:r w:rsidRPr="00823799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sym w:font="Symbol" w:char="F0D7"/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>10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vertAlign w:val="superscript"/>
          <w:lang w:eastAsia="ru-RU"/>
        </w:rPr>
        <w:t xml:space="preserve">-27 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кг) </w:t>
      </w:r>
    </w:p>
    <w:p w:rsidR="00823799" w:rsidRPr="00823799" w:rsidRDefault="00823799" w:rsidP="0082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>542. В однородном магнитном поле с индукцией</w:t>
      </w:r>
      <w:proofErr w:type="gramStart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В</w:t>
      </w:r>
      <w:proofErr w:type="gramEnd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= 0,2 Тл находится прямой провод длиной 20 см, концы которого замкнуты вне поля. Сопротивление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R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всей цепи равно 0,5 Ом. Найти силу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F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>, которую нужно приложить к проводу, чтобы перемещать его перпендикулярно линиям индукции со скоростью 2 м/</w:t>
      </w:r>
      <w:proofErr w:type="gramStart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. </w:t>
      </w:r>
    </w:p>
    <w:p w:rsidR="00823799" w:rsidRPr="00823799" w:rsidRDefault="00823799" w:rsidP="0082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>552. Конденсатор электроемкостью</w:t>
      </w:r>
      <w:proofErr w:type="gramStart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С</w:t>
      </w:r>
      <w:proofErr w:type="gramEnd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= 500 пФ соединен параллельно с катушкой длиной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l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= 40 см и площадью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S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сечения, равной 5 см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vertAlign w:val="superscript"/>
          <w:lang w:eastAsia="ru-RU"/>
        </w:rPr>
        <w:t>2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. Катушка содержит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N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= 1000 витков. Сердечник немагнитный. Найти период</w:t>
      </w:r>
      <w:proofErr w:type="gramStart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колебаний. </w:t>
      </w:r>
    </w:p>
    <w:p w:rsidR="00823799" w:rsidRPr="00823799" w:rsidRDefault="00823799" w:rsidP="0082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612. На пути световой волны, идущей в воздухе, поставили стеклянную пластинку толщиной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h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= l мм. </w:t>
      </w:r>
      <w:proofErr w:type="gramStart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>На сколько</w:t>
      </w:r>
      <w:proofErr w:type="gramEnd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изменится оптическая длина пути, если волна падает на пластинку: 1) нормально; 2) под углом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α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= 30°? </w:t>
      </w:r>
    </w:p>
    <w:p w:rsidR="00823799" w:rsidRPr="00823799" w:rsidRDefault="00823799" w:rsidP="0082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lastRenderedPageBreak/>
        <w:t xml:space="preserve">622. Точечный источник монохроматического света (λ = 0,500 мкм) расположен на расстоянии 1 м перед диафрагмой с круглым отверстием радиуса 1 мм. Определить расстояние от диафрагмы до точки наблюдения, если отверстие открывает три зон Френеля. </w:t>
      </w:r>
    </w:p>
    <w:p w:rsidR="00823799" w:rsidRPr="00823799" w:rsidRDefault="00823799" w:rsidP="0082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632. Дифракционная решетка освещена нормально падающим монохроматическим светом. В дифракционной картине максимум второго порядка отклонен на </w:t>
      </w:r>
      <w:proofErr w:type="gramStart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>угол</w:t>
      </w:r>
      <w:proofErr w:type="gramEnd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φ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vertAlign w:val="subscript"/>
          <w:lang w:eastAsia="ru-RU"/>
        </w:rPr>
        <w:t>1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= 14°. На </w:t>
      </w:r>
      <w:proofErr w:type="gramStart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>какой</w:t>
      </w:r>
      <w:proofErr w:type="gramEnd"/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угол </w:t>
      </w:r>
      <w:r w:rsidRPr="00823799">
        <w:rPr>
          <w:rFonts w:ascii="TimesNewRoman" w:eastAsia="Times New Roman" w:hAnsi="TimesNewRoman" w:cs="Times New Roman"/>
          <w:i/>
          <w:iCs/>
          <w:color w:val="000000"/>
          <w:sz w:val="21"/>
          <w:szCs w:val="21"/>
          <w:lang w:eastAsia="ru-RU"/>
        </w:rPr>
        <w:t>φ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vertAlign w:val="subscript"/>
          <w:lang w:eastAsia="ru-RU"/>
        </w:rPr>
        <w:t>2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отклонен максимум третьего порядка? </w:t>
      </w:r>
    </w:p>
    <w:p w:rsidR="00823799" w:rsidRPr="00823799" w:rsidRDefault="00823799" w:rsidP="0082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>642. Раствор глюкозы с массовой концентрацией 2,8∙10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vertAlign w:val="superscript"/>
          <w:lang w:eastAsia="ru-RU"/>
        </w:rPr>
        <w:t>2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 кг/м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vertAlign w:val="superscript"/>
          <w:lang w:eastAsia="ru-RU"/>
        </w:rPr>
        <w:t>3</w:t>
      </w:r>
      <w:r w:rsidRPr="00823799">
        <w:rPr>
          <w:rFonts w:ascii="TimesNewRoman" w:eastAsia="Times New Roman" w:hAnsi="TimesNewRoman" w:cs="Times New Roman"/>
          <w:color w:val="000000"/>
          <w:sz w:val="21"/>
          <w:szCs w:val="21"/>
          <w:lang w:eastAsia="ru-RU"/>
        </w:rPr>
        <w:t xml:space="preserve">, налитый в стеклянную трубку, поворачивает плоскость поляризации света, проходящего через раствор, на угол 64°. Другой раствор, налитый в эту же трубку, вращает плоскость поляризации на 48°. Найти концентрацию второго раствора. </w:t>
      </w:r>
    </w:p>
    <w:p w:rsidR="00823799" w:rsidRPr="00823799" w:rsidRDefault="00823799" w:rsidP="00823799">
      <w:pPr>
        <w:pStyle w:val="a3"/>
      </w:pPr>
      <w:r w:rsidRPr="00823799">
        <w:rPr>
          <w:rFonts w:ascii="TimesNewRoman" w:hAnsi="TimesNewRoman"/>
          <w:color w:val="000000"/>
          <w:sz w:val="21"/>
          <w:szCs w:val="21"/>
        </w:rPr>
        <w:t xml:space="preserve">652. При прохождении в некотором веществе пути 2 см интенсивность света уменьшилась в 4 раза. Во сколько раз уменьшится интенсивность света при прохождении пути 8 см? </w:t>
      </w:r>
    </w:p>
    <w:p w:rsidR="00823799" w:rsidRPr="00823799" w:rsidRDefault="00823799" w:rsidP="0082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6354F" w:rsidRDefault="0096354F"/>
    <w:sectPr w:rsidR="00963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E6"/>
    <w:rsid w:val="00001707"/>
    <w:rsid w:val="00007C64"/>
    <w:rsid w:val="000112DE"/>
    <w:rsid w:val="00023A5F"/>
    <w:rsid w:val="000332DE"/>
    <w:rsid w:val="00034563"/>
    <w:rsid w:val="00035DA0"/>
    <w:rsid w:val="00072BBC"/>
    <w:rsid w:val="00072C16"/>
    <w:rsid w:val="000747E2"/>
    <w:rsid w:val="00077C54"/>
    <w:rsid w:val="0008029B"/>
    <w:rsid w:val="000862BC"/>
    <w:rsid w:val="000924E8"/>
    <w:rsid w:val="00093E23"/>
    <w:rsid w:val="000A3AF1"/>
    <w:rsid w:val="000B496B"/>
    <w:rsid w:val="000C7719"/>
    <w:rsid w:val="000E54B1"/>
    <w:rsid w:val="000E65AE"/>
    <w:rsid w:val="000F67C4"/>
    <w:rsid w:val="001024D8"/>
    <w:rsid w:val="00106E10"/>
    <w:rsid w:val="0013122A"/>
    <w:rsid w:val="00136570"/>
    <w:rsid w:val="00143F52"/>
    <w:rsid w:val="001460AD"/>
    <w:rsid w:val="0015030F"/>
    <w:rsid w:val="00157FA2"/>
    <w:rsid w:val="0017403B"/>
    <w:rsid w:val="001C11ED"/>
    <w:rsid w:val="001C583F"/>
    <w:rsid w:val="001C65B3"/>
    <w:rsid w:val="001D0485"/>
    <w:rsid w:val="001D1F4C"/>
    <w:rsid w:val="00241307"/>
    <w:rsid w:val="0027423C"/>
    <w:rsid w:val="00281EA8"/>
    <w:rsid w:val="00295F07"/>
    <w:rsid w:val="002A551A"/>
    <w:rsid w:val="002A63C1"/>
    <w:rsid w:val="002B55CC"/>
    <w:rsid w:val="002C23F0"/>
    <w:rsid w:val="002C55B6"/>
    <w:rsid w:val="002D5942"/>
    <w:rsid w:val="002E54AE"/>
    <w:rsid w:val="002F6A9F"/>
    <w:rsid w:val="003073B8"/>
    <w:rsid w:val="0030765D"/>
    <w:rsid w:val="003207B9"/>
    <w:rsid w:val="003600B4"/>
    <w:rsid w:val="00370B56"/>
    <w:rsid w:val="0037428D"/>
    <w:rsid w:val="00375350"/>
    <w:rsid w:val="00397F79"/>
    <w:rsid w:val="003A5055"/>
    <w:rsid w:val="003A5683"/>
    <w:rsid w:val="003B6D31"/>
    <w:rsid w:val="003D4A5E"/>
    <w:rsid w:val="003F3DF8"/>
    <w:rsid w:val="0041528E"/>
    <w:rsid w:val="004162B7"/>
    <w:rsid w:val="00433AA8"/>
    <w:rsid w:val="0044646B"/>
    <w:rsid w:val="0045077D"/>
    <w:rsid w:val="00457B70"/>
    <w:rsid w:val="00466135"/>
    <w:rsid w:val="004A770C"/>
    <w:rsid w:val="004B682C"/>
    <w:rsid w:val="004B7E2F"/>
    <w:rsid w:val="004C4785"/>
    <w:rsid w:val="004D5A17"/>
    <w:rsid w:val="00503FD5"/>
    <w:rsid w:val="005142C7"/>
    <w:rsid w:val="005264AC"/>
    <w:rsid w:val="00544C93"/>
    <w:rsid w:val="00546267"/>
    <w:rsid w:val="0055173B"/>
    <w:rsid w:val="005600D7"/>
    <w:rsid w:val="0056681D"/>
    <w:rsid w:val="00590AAC"/>
    <w:rsid w:val="005942F0"/>
    <w:rsid w:val="005E08A3"/>
    <w:rsid w:val="005E4D56"/>
    <w:rsid w:val="00601B82"/>
    <w:rsid w:val="00631EEE"/>
    <w:rsid w:val="006719A4"/>
    <w:rsid w:val="0068181C"/>
    <w:rsid w:val="006A5A46"/>
    <w:rsid w:val="006B5F52"/>
    <w:rsid w:val="006E0E56"/>
    <w:rsid w:val="006E3643"/>
    <w:rsid w:val="006F7088"/>
    <w:rsid w:val="007003F3"/>
    <w:rsid w:val="007022AB"/>
    <w:rsid w:val="007111FA"/>
    <w:rsid w:val="007250D4"/>
    <w:rsid w:val="00732E4B"/>
    <w:rsid w:val="007519D8"/>
    <w:rsid w:val="00762592"/>
    <w:rsid w:val="00780501"/>
    <w:rsid w:val="007938D7"/>
    <w:rsid w:val="007A5703"/>
    <w:rsid w:val="007C3909"/>
    <w:rsid w:val="007D0209"/>
    <w:rsid w:val="007D647D"/>
    <w:rsid w:val="007D6C10"/>
    <w:rsid w:val="00801028"/>
    <w:rsid w:val="00823799"/>
    <w:rsid w:val="00837333"/>
    <w:rsid w:val="00852390"/>
    <w:rsid w:val="00857BF1"/>
    <w:rsid w:val="008605D9"/>
    <w:rsid w:val="0086156B"/>
    <w:rsid w:val="008812AD"/>
    <w:rsid w:val="008857C6"/>
    <w:rsid w:val="008929D6"/>
    <w:rsid w:val="00894734"/>
    <w:rsid w:val="00897841"/>
    <w:rsid w:val="008A0821"/>
    <w:rsid w:val="008A4C10"/>
    <w:rsid w:val="008A7CB7"/>
    <w:rsid w:val="008B3B99"/>
    <w:rsid w:val="008C71A9"/>
    <w:rsid w:val="00907936"/>
    <w:rsid w:val="00935075"/>
    <w:rsid w:val="0096354F"/>
    <w:rsid w:val="00981C3B"/>
    <w:rsid w:val="00991DA3"/>
    <w:rsid w:val="009C316D"/>
    <w:rsid w:val="009C3CDE"/>
    <w:rsid w:val="009E3892"/>
    <w:rsid w:val="009F26AE"/>
    <w:rsid w:val="00A15393"/>
    <w:rsid w:val="00A176E8"/>
    <w:rsid w:val="00A204F5"/>
    <w:rsid w:val="00A52DDE"/>
    <w:rsid w:val="00A5524B"/>
    <w:rsid w:val="00A70B87"/>
    <w:rsid w:val="00A76A03"/>
    <w:rsid w:val="00A845BF"/>
    <w:rsid w:val="00A919B0"/>
    <w:rsid w:val="00AE396C"/>
    <w:rsid w:val="00B409CA"/>
    <w:rsid w:val="00B409ED"/>
    <w:rsid w:val="00B76CE8"/>
    <w:rsid w:val="00B90E8B"/>
    <w:rsid w:val="00B95A52"/>
    <w:rsid w:val="00BA1603"/>
    <w:rsid w:val="00C26FF2"/>
    <w:rsid w:val="00C32030"/>
    <w:rsid w:val="00C326E0"/>
    <w:rsid w:val="00C346E0"/>
    <w:rsid w:val="00C44DA4"/>
    <w:rsid w:val="00C5147D"/>
    <w:rsid w:val="00C72179"/>
    <w:rsid w:val="00CB5435"/>
    <w:rsid w:val="00CC7584"/>
    <w:rsid w:val="00CD20BE"/>
    <w:rsid w:val="00CD2324"/>
    <w:rsid w:val="00CD5E9A"/>
    <w:rsid w:val="00CF2019"/>
    <w:rsid w:val="00CF568A"/>
    <w:rsid w:val="00D01B61"/>
    <w:rsid w:val="00D24BC3"/>
    <w:rsid w:val="00D81F61"/>
    <w:rsid w:val="00D97C8F"/>
    <w:rsid w:val="00DA23F9"/>
    <w:rsid w:val="00DB584D"/>
    <w:rsid w:val="00DB5C6C"/>
    <w:rsid w:val="00DC5BDA"/>
    <w:rsid w:val="00DC71CE"/>
    <w:rsid w:val="00DE5B81"/>
    <w:rsid w:val="00DE7E7B"/>
    <w:rsid w:val="00DF1366"/>
    <w:rsid w:val="00DF2EAE"/>
    <w:rsid w:val="00DF5009"/>
    <w:rsid w:val="00E07A31"/>
    <w:rsid w:val="00E21E4C"/>
    <w:rsid w:val="00E42444"/>
    <w:rsid w:val="00E441BA"/>
    <w:rsid w:val="00E52D66"/>
    <w:rsid w:val="00E725E0"/>
    <w:rsid w:val="00E76CF2"/>
    <w:rsid w:val="00ED4A25"/>
    <w:rsid w:val="00ED6890"/>
    <w:rsid w:val="00ED6F78"/>
    <w:rsid w:val="00EE5F67"/>
    <w:rsid w:val="00EE5F7F"/>
    <w:rsid w:val="00EF538F"/>
    <w:rsid w:val="00EF53FE"/>
    <w:rsid w:val="00F00C56"/>
    <w:rsid w:val="00F070AB"/>
    <w:rsid w:val="00F33E2C"/>
    <w:rsid w:val="00F33ECD"/>
    <w:rsid w:val="00F414DC"/>
    <w:rsid w:val="00F62635"/>
    <w:rsid w:val="00F66D6A"/>
    <w:rsid w:val="00F8790F"/>
    <w:rsid w:val="00F93D4A"/>
    <w:rsid w:val="00FA4BC4"/>
    <w:rsid w:val="00FF0306"/>
    <w:rsid w:val="00FF20E6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552</Words>
  <Characters>3149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Xeon</dc:creator>
  <cp:keywords/>
  <dc:description/>
  <cp:lastModifiedBy>Xeon</cp:lastModifiedBy>
  <cp:revision>5</cp:revision>
  <dcterms:created xsi:type="dcterms:W3CDTF">2022-09-17T09:32:00Z</dcterms:created>
  <dcterms:modified xsi:type="dcterms:W3CDTF">2022-09-20T06:26:00Z</dcterms:modified>
</cp:coreProperties>
</file>