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6FA" w:rsidRDefault="002976FA" w:rsidP="002976FA">
      <w:pPr>
        <w:widowControl w:val="0"/>
        <w:spacing w:after="0" w:line="240" w:lineRule="auto"/>
        <w:ind w:firstLine="567"/>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object w:dxaOrig="408" w:dyaOrig="247">
          <v:shape id="ole_rId2" o:spid="_x0000_i1025" style="width:37.2pt;height:22.2pt" coordsize="" o:spt="100" adj="0,,0" path="" stroked="f">
            <v:stroke joinstyle="miter"/>
            <v:imagedata r:id="rId7" o:title=""/>
            <v:formulas/>
            <v:path o:connecttype="segments"/>
          </v:shape>
          <o:OLEObject Type="Embed" ProgID="PBrush" ShapeID="ole_rId2" DrawAspect="Content" ObjectID="_1728911297" r:id="rId8"/>
        </w:object>
      </w:r>
    </w:p>
    <w:tbl>
      <w:tblPr>
        <w:tblW w:w="9355" w:type="dxa"/>
        <w:tblBorders>
          <w:top w:val="thickThinSmallGap" w:sz="24" w:space="0" w:color="auto"/>
          <w:left w:val="thickThinSmallGap" w:sz="24" w:space="0" w:color="auto"/>
          <w:bottom w:val="thinThickSmallGap" w:sz="24" w:space="0" w:color="auto"/>
          <w:right w:val="thinThickSmallGap" w:sz="24" w:space="0" w:color="auto"/>
        </w:tblBorders>
        <w:tblCellMar>
          <w:left w:w="0" w:type="dxa"/>
          <w:right w:w="0" w:type="dxa"/>
        </w:tblCellMar>
        <w:tblLook w:val="01E0" w:firstRow="1" w:lastRow="1" w:firstColumn="1" w:lastColumn="1" w:noHBand="0" w:noVBand="0"/>
      </w:tblPr>
      <w:tblGrid>
        <w:gridCol w:w="9355"/>
      </w:tblGrid>
      <w:tr w:rsidR="002976FA" w:rsidTr="002976FA">
        <w:tc>
          <w:tcPr>
            <w:tcW w:w="9355" w:type="dxa"/>
            <w:tcBorders>
              <w:top w:val="nil"/>
              <w:left w:val="nil"/>
              <w:bottom w:val="thickThinSmallGap" w:sz="24" w:space="0" w:color="auto"/>
              <w:right w:val="nil"/>
            </w:tcBorders>
            <w:hideMark/>
          </w:tcPr>
          <w:p w:rsidR="002976FA" w:rsidRDefault="002976FA">
            <w:pPr>
              <w:widowControl w:val="0"/>
              <w:spacing w:after="0" w:line="240" w:lineRule="auto"/>
              <w:ind w:firstLine="567"/>
              <w:jc w:val="center"/>
              <w:rPr>
                <w:rFonts w:ascii="Times New Roman" w:eastAsia="Times New Roman" w:hAnsi="Times New Roman" w:cs="Times New Roman"/>
                <w:szCs w:val="24"/>
                <w:lang w:eastAsia="ru-RU"/>
              </w:rPr>
            </w:pPr>
            <w:r>
              <w:rPr>
                <w:rFonts w:ascii="Times New Roman" w:eastAsia="Times New Roman" w:hAnsi="Times New Roman" w:cs="Times New Roman"/>
                <w:b/>
                <w:caps/>
                <w:color w:val="FFFFFF"/>
                <w:spacing w:val="-6"/>
                <w:sz w:val="2"/>
                <w:szCs w:val="2"/>
                <w:lang w:eastAsia="ru-RU"/>
              </w:rPr>
              <w:t>«</w:t>
            </w:r>
            <w:r>
              <w:rPr>
                <w:rFonts w:ascii="Times New Roman" w:eastAsia="Times New Roman" w:hAnsi="Times New Roman" w:cs="Times New Roman"/>
                <w:b/>
                <w:caps/>
                <w:spacing w:val="-6"/>
                <w:sz w:val="24"/>
                <w:szCs w:val="24"/>
                <w:lang w:eastAsia="ru-RU"/>
              </w:rPr>
              <w:t>МИНИСТЕРСТВО НАУКИ И ВЫСШЕГО ОБРАЗОВАНИЯ РОССИЙСКОЙ ФЕДЕРАЦИИ</w:t>
            </w:r>
          </w:p>
          <w:p w:rsidR="002976FA" w:rsidRDefault="002976FA">
            <w:pPr>
              <w:spacing w:after="0" w:line="240" w:lineRule="auto"/>
              <w:ind w:firstLine="567"/>
              <w:jc w:val="center"/>
              <w:rPr>
                <w:rFonts w:ascii="Times New Roman" w:eastAsia="Times New Roman" w:hAnsi="Times New Roman" w:cs="Times New Roman"/>
                <w:szCs w:val="24"/>
                <w:lang w:eastAsia="ru-RU"/>
              </w:rPr>
            </w:pPr>
            <w:r>
              <w:rPr>
                <w:rFonts w:ascii="Times New Roman" w:eastAsia="Times New Roman" w:hAnsi="Times New Roman" w:cs="Times New Roman"/>
                <w:b/>
                <w:sz w:val="24"/>
                <w:szCs w:val="24"/>
                <w:lang w:eastAsia="ru-RU"/>
              </w:rPr>
              <w:t xml:space="preserve">Федеральное государственное бюджетное образовательное учреждение </w:t>
            </w:r>
          </w:p>
          <w:p w:rsidR="002976FA" w:rsidRDefault="002976FA">
            <w:pPr>
              <w:spacing w:after="0" w:line="240" w:lineRule="auto"/>
              <w:ind w:firstLine="567"/>
              <w:jc w:val="center"/>
              <w:rPr>
                <w:rFonts w:ascii="Times New Roman" w:eastAsia="Times New Roman" w:hAnsi="Times New Roman" w:cs="Times New Roman"/>
                <w:szCs w:val="24"/>
                <w:lang w:eastAsia="ru-RU"/>
              </w:rPr>
            </w:pPr>
            <w:r>
              <w:rPr>
                <w:rFonts w:ascii="Times New Roman" w:eastAsia="Times New Roman" w:hAnsi="Times New Roman" w:cs="Times New Roman"/>
                <w:b/>
                <w:sz w:val="24"/>
                <w:szCs w:val="24"/>
                <w:lang w:eastAsia="ru-RU"/>
              </w:rPr>
              <w:t>высшего образования</w:t>
            </w:r>
          </w:p>
          <w:p w:rsidR="002976FA" w:rsidRDefault="002976FA">
            <w:pPr>
              <w:keepNext/>
              <w:spacing w:after="0" w:line="240" w:lineRule="auto"/>
              <w:ind w:firstLine="567"/>
              <w:jc w:val="center"/>
              <w:outlineLvl w:val="0"/>
              <w:rPr>
                <w:rFonts w:ascii="Times New Roman" w:eastAsia="Times New Roman" w:hAnsi="Times New Roman" w:cs="Times New Roman"/>
                <w:szCs w:val="24"/>
                <w:lang w:eastAsia="ru-RU"/>
              </w:rPr>
            </w:pPr>
            <w:r>
              <w:rPr>
                <w:rFonts w:ascii="Times New Roman" w:eastAsia="Times New Roman" w:hAnsi="Times New Roman" w:cs="Times New Roman"/>
                <w:b/>
                <w:sz w:val="24"/>
                <w:szCs w:val="24"/>
                <w:lang w:eastAsia="ru-RU"/>
              </w:rPr>
              <w:t>«Уральский государственный экономический университет»</w:t>
            </w:r>
            <w:r>
              <w:rPr>
                <w:rFonts w:ascii="Times New Roman" w:eastAsia="Times New Roman" w:hAnsi="Times New Roman" w:cs="Times New Roman"/>
                <w:b/>
                <w:color w:val="FFFFFF"/>
                <w:sz w:val="2"/>
                <w:szCs w:val="2"/>
                <w:lang w:eastAsia="ru-RU"/>
              </w:rPr>
              <w:t>»</w:t>
            </w:r>
          </w:p>
          <w:p w:rsidR="002976FA" w:rsidRDefault="002976FA">
            <w:pPr>
              <w:widowControl w:val="0"/>
              <w:spacing w:after="0" w:line="240" w:lineRule="auto"/>
              <w:ind w:firstLine="567"/>
              <w:jc w:val="center"/>
              <w:rPr>
                <w:rFonts w:ascii="Times New Roman" w:eastAsia="Times New Roman" w:hAnsi="Times New Roman" w:cs="Times New Roman"/>
                <w:szCs w:val="24"/>
                <w:lang w:eastAsia="ru-RU"/>
              </w:rPr>
            </w:pPr>
            <w:r>
              <w:rPr>
                <w:rFonts w:ascii="Times New Roman" w:eastAsia="Times New Roman" w:hAnsi="Times New Roman" w:cs="Times New Roman"/>
                <w:b/>
                <w:sz w:val="24"/>
                <w:szCs w:val="24"/>
                <w:lang w:eastAsia="ru-RU"/>
              </w:rPr>
              <w:t>(УрГЭУ)</w:t>
            </w:r>
          </w:p>
        </w:tc>
      </w:tr>
    </w:tbl>
    <w:p w:rsidR="002976FA" w:rsidRDefault="002976FA" w:rsidP="002976FA">
      <w:pPr>
        <w:widowControl w:val="0"/>
        <w:spacing w:after="0" w:line="360" w:lineRule="auto"/>
        <w:ind w:left="-567" w:firstLine="567"/>
        <w:jc w:val="center"/>
        <w:rPr>
          <w:rFonts w:ascii="Times New Roman" w:eastAsia="Times New Roman" w:hAnsi="Times New Roman" w:cs="Times New Roman"/>
          <w:sz w:val="28"/>
          <w:szCs w:val="28"/>
          <w:lang w:eastAsia="ru-RU"/>
        </w:rPr>
      </w:pPr>
    </w:p>
    <w:p w:rsidR="002976FA" w:rsidRDefault="002976FA" w:rsidP="002976FA">
      <w:pPr>
        <w:spacing w:after="0" w:line="240" w:lineRule="auto"/>
        <w:ind w:firstLine="567"/>
        <w:jc w:val="center"/>
        <w:rPr>
          <w:rFonts w:ascii="Times New Roman" w:eastAsia="Times New Roman" w:hAnsi="Times New Roman" w:cs="Times New Roman"/>
          <w:snapToGrid w:val="0"/>
          <w:sz w:val="28"/>
          <w:szCs w:val="28"/>
          <w:lang w:eastAsia="ru-RU"/>
        </w:rPr>
      </w:pPr>
    </w:p>
    <w:p w:rsidR="002976FA" w:rsidRDefault="002976FA" w:rsidP="002976FA">
      <w:pPr>
        <w:spacing w:after="0" w:line="240" w:lineRule="auto"/>
        <w:ind w:firstLine="567"/>
        <w:jc w:val="center"/>
        <w:rPr>
          <w:rFonts w:ascii="Times New Roman" w:eastAsia="Times New Roman" w:hAnsi="Times New Roman" w:cs="Times New Roman"/>
          <w:snapToGrid w:val="0"/>
          <w:sz w:val="28"/>
          <w:szCs w:val="28"/>
          <w:lang w:eastAsia="ru-RU"/>
        </w:rPr>
      </w:pPr>
    </w:p>
    <w:p w:rsidR="002976FA" w:rsidRDefault="002976FA" w:rsidP="002976FA">
      <w:pPr>
        <w:spacing w:after="0" w:line="240" w:lineRule="auto"/>
        <w:ind w:firstLine="567"/>
        <w:jc w:val="center"/>
        <w:rPr>
          <w:rFonts w:ascii="Times New Roman" w:eastAsia="Times New Roman" w:hAnsi="Times New Roman" w:cs="Times New Roman"/>
          <w:snapToGrid w:val="0"/>
          <w:sz w:val="28"/>
          <w:szCs w:val="28"/>
          <w:lang w:eastAsia="ru-RU"/>
        </w:rPr>
      </w:pPr>
    </w:p>
    <w:p w:rsidR="002976FA" w:rsidRDefault="002976FA" w:rsidP="002976FA">
      <w:pPr>
        <w:spacing w:after="0" w:line="240" w:lineRule="auto"/>
        <w:ind w:firstLine="567"/>
        <w:jc w:val="center"/>
        <w:rPr>
          <w:rFonts w:ascii="Times New Roman" w:eastAsia="Times New Roman" w:hAnsi="Times New Roman" w:cs="Times New Roman"/>
          <w:snapToGrid w:val="0"/>
          <w:sz w:val="28"/>
          <w:szCs w:val="28"/>
          <w:lang w:eastAsia="ru-RU"/>
        </w:rPr>
      </w:pPr>
    </w:p>
    <w:p w:rsidR="002976FA" w:rsidRDefault="002976FA" w:rsidP="002976FA">
      <w:pPr>
        <w:spacing w:after="0" w:line="240" w:lineRule="auto"/>
        <w:ind w:firstLine="567"/>
        <w:jc w:val="center"/>
        <w:rPr>
          <w:rFonts w:ascii="Times New Roman" w:eastAsia="Times New Roman" w:hAnsi="Times New Roman" w:cs="Times New Roman"/>
          <w:snapToGrid w:val="0"/>
          <w:sz w:val="28"/>
          <w:szCs w:val="28"/>
          <w:lang w:eastAsia="ru-RU"/>
        </w:rPr>
      </w:pPr>
    </w:p>
    <w:p w:rsidR="004F5E53" w:rsidRDefault="004F5E53" w:rsidP="004F5E53">
      <w:pPr>
        <w:pStyle w:val="a3"/>
        <w:jc w:val="center"/>
      </w:pPr>
      <w:r>
        <w:rPr>
          <w:sz w:val="28"/>
          <w:szCs w:val="28"/>
        </w:rPr>
        <w:t>ОЦЕНКА РЫНОЧНОЙ СТОИМОСТИ ЗЕМЕЛЬНОГО УЧАСТКА</w:t>
      </w:r>
    </w:p>
    <w:p w:rsidR="004F5E53" w:rsidRDefault="004F5E53" w:rsidP="004F5E53">
      <w:pPr>
        <w:pStyle w:val="a3"/>
        <w:jc w:val="center"/>
      </w:pPr>
      <w:r>
        <w:rPr>
          <w:sz w:val="28"/>
          <w:szCs w:val="28"/>
        </w:rPr>
        <w:t>(МЕСТОПОЛОЖЕНИЕ: Г. КРАСНОЯРСК)</w:t>
      </w:r>
    </w:p>
    <w:p w:rsidR="002976FA" w:rsidRDefault="002976FA" w:rsidP="002976FA">
      <w:pPr>
        <w:spacing w:after="0" w:line="240" w:lineRule="auto"/>
        <w:ind w:firstLine="567"/>
        <w:jc w:val="center"/>
        <w:rPr>
          <w:rFonts w:ascii="Times New Roman" w:eastAsia="Times New Roman" w:hAnsi="Times New Roman" w:cs="Times New Roman"/>
          <w:snapToGrid w:val="0"/>
          <w:szCs w:val="18"/>
          <w:lang w:eastAsia="ru-RU"/>
        </w:rPr>
      </w:pPr>
      <w:r>
        <w:rPr>
          <w:rFonts w:ascii="Times New Roman" w:eastAsia="Times New Roman" w:hAnsi="Times New Roman" w:cs="Times New Roman"/>
          <w:snapToGrid w:val="0"/>
          <w:sz w:val="28"/>
          <w:szCs w:val="28"/>
          <w:lang w:eastAsia="ru-RU"/>
        </w:rPr>
        <w:t xml:space="preserve">Курсовая работа по дисциплине </w:t>
      </w:r>
    </w:p>
    <w:p w:rsidR="002976FA" w:rsidRDefault="002976FA" w:rsidP="002976FA">
      <w:pPr>
        <w:spacing w:after="0" w:line="240" w:lineRule="auto"/>
        <w:ind w:firstLine="567"/>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«Оценка земельных ресурсов и объектов недвижимости»</w:t>
      </w:r>
    </w:p>
    <w:p w:rsidR="004F5E53" w:rsidRDefault="004F5E53" w:rsidP="002976FA">
      <w:pPr>
        <w:spacing w:after="0" w:line="240" w:lineRule="auto"/>
        <w:ind w:firstLine="567"/>
        <w:jc w:val="center"/>
        <w:rPr>
          <w:rFonts w:ascii="Times New Roman" w:eastAsia="Times New Roman" w:hAnsi="Times New Roman" w:cs="Times New Roman"/>
          <w:snapToGrid w:val="0"/>
          <w:szCs w:val="18"/>
          <w:lang w:eastAsia="ru-RU"/>
        </w:rPr>
      </w:pPr>
    </w:p>
    <w:p w:rsidR="002976FA" w:rsidRDefault="002976FA" w:rsidP="002976FA">
      <w:pPr>
        <w:spacing w:after="0" w:line="240" w:lineRule="auto"/>
        <w:ind w:firstLine="567"/>
        <w:jc w:val="both"/>
        <w:rPr>
          <w:rFonts w:ascii="Times New Roman" w:eastAsia="Times New Roman" w:hAnsi="Times New Roman" w:cs="Times New Roman"/>
          <w:snapToGrid w:val="0"/>
          <w:szCs w:val="18"/>
          <w:lang w:eastAsia="ru-RU"/>
        </w:rPr>
      </w:pPr>
    </w:p>
    <w:p w:rsidR="002976FA" w:rsidRDefault="002976FA" w:rsidP="004F5E53">
      <w:pPr>
        <w:spacing w:after="0" w:line="240" w:lineRule="auto"/>
        <w:jc w:val="both"/>
        <w:rPr>
          <w:rFonts w:ascii="Times New Roman" w:eastAsia="Times New Roman" w:hAnsi="Times New Roman" w:cs="Times New Roman"/>
          <w:snapToGrid w:val="0"/>
          <w:szCs w:val="18"/>
          <w:lang w:eastAsia="ru-RU"/>
        </w:rPr>
      </w:pPr>
    </w:p>
    <w:p w:rsidR="002976FA" w:rsidRDefault="002976FA" w:rsidP="002976FA">
      <w:pPr>
        <w:spacing w:after="0" w:line="240" w:lineRule="auto"/>
        <w:ind w:firstLine="567"/>
        <w:jc w:val="both"/>
        <w:rPr>
          <w:rFonts w:ascii="Times New Roman" w:eastAsia="Times New Roman" w:hAnsi="Times New Roman" w:cs="Times New Roman"/>
          <w:snapToGrid w:val="0"/>
          <w:szCs w:val="18"/>
          <w:lang w:eastAsia="ru-RU"/>
        </w:rPr>
      </w:pPr>
    </w:p>
    <w:p w:rsidR="002976FA" w:rsidRDefault="002976FA" w:rsidP="002976FA">
      <w:pPr>
        <w:spacing w:after="0" w:line="240" w:lineRule="auto"/>
        <w:ind w:firstLine="567"/>
        <w:jc w:val="both"/>
        <w:rPr>
          <w:rFonts w:ascii="Times New Roman" w:eastAsia="Times New Roman" w:hAnsi="Times New Roman" w:cs="Times New Roman"/>
          <w:snapToGrid w:val="0"/>
          <w:szCs w:val="18"/>
          <w:lang w:eastAsia="ru-RU"/>
        </w:rPr>
      </w:pPr>
    </w:p>
    <w:p w:rsidR="002976FA" w:rsidRDefault="002976FA" w:rsidP="002976FA">
      <w:pPr>
        <w:spacing w:after="0" w:line="240" w:lineRule="auto"/>
        <w:ind w:firstLine="567"/>
        <w:jc w:val="both"/>
        <w:rPr>
          <w:rFonts w:ascii="Times New Roman" w:eastAsia="Times New Roman" w:hAnsi="Times New Roman" w:cs="Times New Roman"/>
          <w:snapToGrid w:val="0"/>
          <w:szCs w:val="18"/>
          <w:lang w:eastAsia="ru-RU"/>
        </w:rPr>
      </w:pPr>
    </w:p>
    <w:p w:rsidR="002976FA" w:rsidRDefault="002976FA" w:rsidP="002976FA">
      <w:pPr>
        <w:spacing w:after="0" w:line="240" w:lineRule="auto"/>
        <w:ind w:firstLine="567"/>
        <w:jc w:val="both"/>
        <w:rPr>
          <w:rFonts w:ascii="Times New Roman" w:eastAsia="Times New Roman" w:hAnsi="Times New Roman" w:cs="Times New Roman"/>
          <w:snapToGrid w:val="0"/>
          <w:szCs w:val="18"/>
          <w:lang w:eastAsia="ru-RU"/>
        </w:rPr>
      </w:pPr>
    </w:p>
    <w:tbl>
      <w:tblPr>
        <w:tblW w:w="10065" w:type="dxa"/>
        <w:tblInd w:w="-176" w:type="dxa"/>
        <w:tblLook w:val="01E0" w:firstRow="1" w:lastRow="1" w:firstColumn="1" w:lastColumn="1" w:noHBand="0" w:noVBand="0"/>
      </w:tblPr>
      <w:tblGrid>
        <w:gridCol w:w="4820"/>
        <w:gridCol w:w="5245"/>
      </w:tblGrid>
      <w:tr w:rsidR="002976FA" w:rsidTr="002976FA">
        <w:tc>
          <w:tcPr>
            <w:tcW w:w="4820" w:type="dxa"/>
          </w:tcPr>
          <w:p w:rsidR="002976FA" w:rsidRDefault="002976FA">
            <w:pPr>
              <w:spacing w:after="0" w:line="360" w:lineRule="exact"/>
              <w:ind w:firstLine="567"/>
              <w:jc w:val="both"/>
              <w:rPr>
                <w:rFonts w:ascii="Times New Roman" w:eastAsia="Times New Roman" w:hAnsi="Times New Roman" w:cs="Times New Roman"/>
                <w:snapToGrid w:val="0"/>
                <w:sz w:val="28"/>
                <w:szCs w:val="28"/>
                <w:lang w:eastAsia="ru-RU"/>
              </w:rPr>
            </w:pPr>
          </w:p>
        </w:tc>
        <w:tc>
          <w:tcPr>
            <w:tcW w:w="5244" w:type="dxa"/>
            <w:hideMark/>
          </w:tcPr>
          <w:p w:rsidR="002976FA" w:rsidRDefault="002976FA">
            <w:pPr>
              <w:spacing w:after="0" w:line="240" w:lineRule="auto"/>
              <w:rPr>
                <w:rFonts w:ascii="Times New Roman" w:eastAsia="Times New Roman" w:hAnsi="Times New Roman" w:cs="Times New Roman"/>
                <w:snapToGrid w:val="0"/>
                <w:szCs w:val="18"/>
                <w:lang w:eastAsia="ru-RU"/>
              </w:rPr>
            </w:pPr>
            <w:r>
              <w:rPr>
                <w:rFonts w:ascii="Times New Roman" w:eastAsia="Times New Roman" w:hAnsi="Times New Roman" w:cs="Times New Roman"/>
                <w:snapToGrid w:val="0"/>
                <w:sz w:val="28"/>
                <w:szCs w:val="28"/>
                <w:lang w:eastAsia="ru-RU"/>
              </w:rPr>
              <w:t xml:space="preserve">Исполнитель: </w:t>
            </w:r>
            <w:r>
              <w:rPr>
                <w:rFonts w:ascii="Times New Roman" w:eastAsia="Times New Roman" w:hAnsi="Times New Roman" w:cs="Times New Roman"/>
                <w:snapToGrid w:val="0"/>
                <w:color w:val="000000" w:themeColor="text1"/>
                <w:sz w:val="28"/>
                <w:szCs w:val="28"/>
                <w:lang w:eastAsia="ru-RU"/>
              </w:rPr>
              <w:t>Лебедева Кристина Евгеньевна</w:t>
            </w:r>
          </w:p>
        </w:tc>
      </w:tr>
      <w:tr w:rsidR="002976FA" w:rsidTr="002976FA">
        <w:tc>
          <w:tcPr>
            <w:tcW w:w="4820" w:type="dxa"/>
          </w:tcPr>
          <w:p w:rsidR="002976FA" w:rsidRDefault="002976FA">
            <w:pPr>
              <w:spacing w:after="0" w:line="276" w:lineRule="auto"/>
              <w:ind w:firstLine="567"/>
              <w:jc w:val="both"/>
              <w:rPr>
                <w:rFonts w:ascii="Times New Roman" w:eastAsia="Times New Roman" w:hAnsi="Times New Roman" w:cs="Times New Roman"/>
                <w:snapToGrid w:val="0"/>
                <w:sz w:val="28"/>
                <w:szCs w:val="28"/>
                <w:lang w:eastAsia="ru-RU"/>
              </w:rPr>
            </w:pPr>
          </w:p>
        </w:tc>
        <w:tc>
          <w:tcPr>
            <w:tcW w:w="5244" w:type="dxa"/>
            <w:hideMark/>
          </w:tcPr>
          <w:p w:rsidR="002976FA" w:rsidRDefault="002976FA">
            <w:pPr>
              <w:spacing w:after="0" w:line="276" w:lineRule="auto"/>
              <w:rPr>
                <w:rFonts w:ascii="Times New Roman" w:eastAsia="Times New Roman" w:hAnsi="Times New Roman" w:cs="Times New Roman"/>
                <w:snapToGrid w:val="0"/>
                <w:szCs w:val="18"/>
                <w:lang w:eastAsia="ru-RU"/>
              </w:rPr>
            </w:pPr>
            <w:r>
              <w:rPr>
                <w:rFonts w:ascii="Times New Roman" w:eastAsia="Times New Roman" w:hAnsi="Times New Roman" w:cs="Times New Roman"/>
                <w:snapToGrid w:val="0"/>
                <w:sz w:val="28"/>
                <w:szCs w:val="28"/>
                <w:lang w:eastAsia="ru-RU"/>
              </w:rPr>
              <w:t xml:space="preserve">студент группы </w:t>
            </w:r>
            <w:r>
              <w:rPr>
                <w:rFonts w:ascii="Times New Roman" w:eastAsia="Times New Roman" w:hAnsi="Times New Roman" w:cs="Times New Roman"/>
                <w:snapToGrid w:val="0"/>
                <w:color w:val="000000" w:themeColor="text1"/>
                <w:sz w:val="28"/>
                <w:szCs w:val="28"/>
                <w:lang w:eastAsia="ru-RU"/>
              </w:rPr>
              <w:t>ИНО ЗБ ЗИК 21-2</w:t>
            </w:r>
          </w:p>
        </w:tc>
      </w:tr>
      <w:tr w:rsidR="002976FA" w:rsidTr="002976FA">
        <w:tc>
          <w:tcPr>
            <w:tcW w:w="4820" w:type="dxa"/>
          </w:tcPr>
          <w:p w:rsidR="002976FA" w:rsidRDefault="002976FA">
            <w:pPr>
              <w:spacing w:after="0" w:line="276" w:lineRule="auto"/>
              <w:ind w:firstLine="567"/>
              <w:jc w:val="both"/>
              <w:rPr>
                <w:rFonts w:ascii="Times New Roman" w:eastAsia="Times New Roman" w:hAnsi="Times New Roman" w:cs="Times New Roman"/>
                <w:snapToGrid w:val="0"/>
                <w:sz w:val="28"/>
                <w:szCs w:val="28"/>
                <w:lang w:eastAsia="ru-RU"/>
              </w:rPr>
            </w:pPr>
          </w:p>
        </w:tc>
        <w:tc>
          <w:tcPr>
            <w:tcW w:w="5244" w:type="dxa"/>
          </w:tcPr>
          <w:p w:rsidR="002976FA" w:rsidRDefault="002976FA">
            <w:pPr>
              <w:spacing w:after="0" w:line="276" w:lineRule="auto"/>
              <w:jc w:val="both"/>
              <w:rPr>
                <w:rFonts w:ascii="Times New Roman" w:eastAsia="Times New Roman" w:hAnsi="Times New Roman" w:cs="Times New Roman"/>
                <w:szCs w:val="24"/>
                <w:lang w:eastAsia="ru-RU"/>
              </w:rPr>
            </w:pPr>
            <w:r>
              <w:rPr>
                <w:rFonts w:ascii="Times New Roman" w:eastAsia="Times New Roman" w:hAnsi="Times New Roman" w:cs="Times New Roman"/>
                <w:sz w:val="28"/>
                <w:szCs w:val="28"/>
                <w:lang w:eastAsia="ru-RU"/>
              </w:rPr>
              <w:t xml:space="preserve">Научный руководитель: </w:t>
            </w:r>
            <w:proofErr w:type="spellStart"/>
            <w:r>
              <w:rPr>
                <w:rFonts w:ascii="Times New Roman" w:eastAsia="Times New Roman" w:hAnsi="Times New Roman" w:cs="Times New Roman"/>
                <w:color w:val="000000"/>
                <w:sz w:val="28"/>
                <w:szCs w:val="28"/>
                <w:lang w:eastAsia="ru-RU"/>
              </w:rPr>
              <w:t>Титовец</w:t>
            </w:r>
            <w:proofErr w:type="spellEnd"/>
            <w:r>
              <w:rPr>
                <w:rFonts w:ascii="Times New Roman" w:eastAsia="Times New Roman" w:hAnsi="Times New Roman" w:cs="Times New Roman"/>
                <w:color w:val="000000"/>
                <w:sz w:val="28"/>
                <w:szCs w:val="28"/>
                <w:lang w:eastAsia="ru-RU"/>
              </w:rPr>
              <w:t xml:space="preserve"> А.Ю.</w:t>
            </w:r>
            <w:proofErr w:type="gramStart"/>
            <w:r>
              <w:rPr>
                <w:rFonts w:ascii="Times New Roman" w:eastAsia="Times New Roman" w:hAnsi="Times New Roman" w:cs="Times New Roman"/>
                <w:color w:val="000000"/>
                <w:sz w:val="28"/>
                <w:szCs w:val="28"/>
                <w:lang w:eastAsia="ru-RU"/>
              </w:rPr>
              <w:t>,  ст.</w:t>
            </w:r>
            <w:proofErr w:type="gramEnd"/>
            <w:r>
              <w:rPr>
                <w:rFonts w:ascii="Times New Roman" w:eastAsia="Times New Roman" w:hAnsi="Times New Roman" w:cs="Times New Roman"/>
                <w:color w:val="000000"/>
                <w:sz w:val="28"/>
                <w:szCs w:val="28"/>
                <w:lang w:eastAsia="ru-RU"/>
              </w:rPr>
              <w:t xml:space="preserve"> преподаватель</w:t>
            </w:r>
          </w:p>
          <w:p w:rsidR="002976FA" w:rsidRDefault="002976FA">
            <w:pPr>
              <w:spacing w:after="0" w:line="276" w:lineRule="auto"/>
              <w:jc w:val="both"/>
              <w:rPr>
                <w:rFonts w:ascii="Times New Roman" w:eastAsia="Times New Roman" w:hAnsi="Times New Roman" w:cs="Times New Roman"/>
                <w:szCs w:val="24"/>
                <w:lang w:eastAsia="ru-RU"/>
              </w:rPr>
            </w:pPr>
            <w:proofErr w:type="spellStart"/>
            <w:r>
              <w:rPr>
                <w:rFonts w:ascii="Times New Roman" w:eastAsia="Times New Roman" w:hAnsi="Times New Roman" w:cs="Times New Roman"/>
                <w:color w:val="000000"/>
                <w:sz w:val="28"/>
                <w:szCs w:val="28"/>
                <w:lang w:eastAsia="ru-RU"/>
              </w:rPr>
              <w:t>Нормоконтролер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Титовец</w:t>
            </w:r>
            <w:proofErr w:type="spellEnd"/>
            <w:r>
              <w:rPr>
                <w:rFonts w:ascii="Times New Roman" w:eastAsia="Times New Roman" w:hAnsi="Times New Roman" w:cs="Times New Roman"/>
                <w:color w:val="000000"/>
                <w:sz w:val="28"/>
                <w:szCs w:val="28"/>
                <w:lang w:eastAsia="ru-RU"/>
              </w:rPr>
              <w:t xml:space="preserve"> А.Ю., ст. преподаватель </w:t>
            </w:r>
          </w:p>
          <w:p w:rsidR="002976FA" w:rsidRDefault="002976FA">
            <w:pPr>
              <w:spacing w:after="0" w:line="276" w:lineRule="auto"/>
              <w:ind w:firstLine="567"/>
              <w:jc w:val="both"/>
              <w:rPr>
                <w:rFonts w:ascii="Times New Roman" w:eastAsia="Times New Roman" w:hAnsi="Times New Roman" w:cs="Times New Roman"/>
                <w:sz w:val="28"/>
                <w:szCs w:val="28"/>
                <w:lang w:eastAsia="ru-RU"/>
              </w:rPr>
            </w:pPr>
          </w:p>
        </w:tc>
      </w:tr>
      <w:tr w:rsidR="002976FA" w:rsidTr="002976FA">
        <w:tc>
          <w:tcPr>
            <w:tcW w:w="4820" w:type="dxa"/>
          </w:tcPr>
          <w:p w:rsidR="002976FA" w:rsidRDefault="002976FA">
            <w:pPr>
              <w:spacing w:after="0" w:line="240" w:lineRule="auto"/>
              <w:rPr>
                <w:rFonts w:ascii="Times New Roman" w:eastAsia="Times New Roman" w:hAnsi="Times New Roman" w:cs="Times New Roman"/>
                <w:snapToGrid w:val="0"/>
                <w:sz w:val="28"/>
                <w:szCs w:val="28"/>
                <w:lang w:eastAsia="ru-RU"/>
              </w:rPr>
            </w:pPr>
          </w:p>
          <w:p w:rsidR="002976FA" w:rsidRDefault="002976FA">
            <w:pPr>
              <w:spacing w:after="0" w:line="240" w:lineRule="auto"/>
              <w:rPr>
                <w:rFonts w:ascii="Times New Roman" w:eastAsia="Times New Roman" w:hAnsi="Times New Roman" w:cs="Times New Roman"/>
                <w:snapToGrid w:val="0"/>
                <w:sz w:val="28"/>
                <w:szCs w:val="28"/>
                <w:lang w:eastAsia="ru-RU"/>
              </w:rPr>
            </w:pPr>
          </w:p>
          <w:p w:rsidR="002976FA" w:rsidRDefault="002976FA">
            <w:pPr>
              <w:spacing w:after="0" w:line="240" w:lineRule="auto"/>
              <w:rPr>
                <w:rFonts w:ascii="Times New Roman" w:eastAsia="Times New Roman" w:hAnsi="Times New Roman" w:cs="Times New Roman"/>
                <w:snapToGrid w:val="0"/>
                <w:szCs w:val="18"/>
                <w:lang w:eastAsia="ru-RU"/>
              </w:rPr>
            </w:pPr>
            <w:r>
              <w:rPr>
                <w:rFonts w:ascii="Times New Roman" w:eastAsia="Times New Roman" w:hAnsi="Times New Roman" w:cs="Times New Roman"/>
                <w:snapToGrid w:val="0"/>
                <w:sz w:val="28"/>
                <w:szCs w:val="28"/>
                <w:lang w:eastAsia="ru-RU"/>
              </w:rPr>
              <w:t xml:space="preserve">Предварительная </w:t>
            </w:r>
            <w:proofErr w:type="gramStart"/>
            <w:r>
              <w:rPr>
                <w:rFonts w:ascii="Times New Roman" w:eastAsia="Times New Roman" w:hAnsi="Times New Roman" w:cs="Times New Roman"/>
                <w:snapToGrid w:val="0"/>
                <w:sz w:val="28"/>
                <w:szCs w:val="28"/>
                <w:lang w:eastAsia="ru-RU"/>
              </w:rPr>
              <w:t>оценка:_</w:t>
            </w:r>
            <w:proofErr w:type="gramEnd"/>
            <w:r>
              <w:rPr>
                <w:rFonts w:ascii="Times New Roman" w:eastAsia="Times New Roman" w:hAnsi="Times New Roman" w:cs="Times New Roman"/>
                <w:snapToGrid w:val="0"/>
                <w:sz w:val="28"/>
                <w:szCs w:val="28"/>
                <w:lang w:eastAsia="ru-RU"/>
              </w:rPr>
              <w:t>_________</w:t>
            </w:r>
          </w:p>
        </w:tc>
        <w:tc>
          <w:tcPr>
            <w:tcW w:w="5244" w:type="dxa"/>
          </w:tcPr>
          <w:p w:rsidR="002976FA" w:rsidRDefault="002976FA">
            <w:pPr>
              <w:spacing w:after="0" w:line="276" w:lineRule="auto"/>
              <w:ind w:firstLine="567"/>
              <w:jc w:val="both"/>
              <w:rPr>
                <w:rFonts w:ascii="Times New Roman" w:eastAsia="Times New Roman" w:hAnsi="Times New Roman" w:cs="Times New Roman"/>
                <w:snapToGrid w:val="0"/>
                <w:sz w:val="28"/>
                <w:szCs w:val="28"/>
                <w:lang w:eastAsia="ru-RU"/>
              </w:rPr>
            </w:pPr>
          </w:p>
        </w:tc>
      </w:tr>
      <w:tr w:rsidR="002976FA" w:rsidTr="002976FA">
        <w:tc>
          <w:tcPr>
            <w:tcW w:w="4820" w:type="dxa"/>
            <w:hideMark/>
          </w:tcPr>
          <w:p w:rsidR="002976FA" w:rsidRDefault="002976FA">
            <w:pPr>
              <w:spacing w:after="0" w:line="240" w:lineRule="auto"/>
              <w:rPr>
                <w:rFonts w:ascii="Times New Roman" w:eastAsia="Times New Roman" w:hAnsi="Times New Roman" w:cs="Times New Roman"/>
                <w:snapToGrid w:val="0"/>
                <w:szCs w:val="18"/>
                <w:lang w:eastAsia="ru-RU"/>
              </w:rPr>
            </w:pPr>
            <w:r>
              <w:rPr>
                <w:rFonts w:ascii="Times New Roman" w:eastAsia="Times New Roman" w:hAnsi="Times New Roman" w:cs="Times New Roman"/>
                <w:snapToGrid w:val="0"/>
                <w:sz w:val="28"/>
                <w:szCs w:val="28"/>
                <w:lang w:eastAsia="ru-RU"/>
              </w:rPr>
              <w:t xml:space="preserve">Допуск к </w:t>
            </w:r>
            <w:proofErr w:type="gramStart"/>
            <w:r>
              <w:rPr>
                <w:rFonts w:ascii="Times New Roman" w:eastAsia="Times New Roman" w:hAnsi="Times New Roman" w:cs="Times New Roman"/>
                <w:snapToGrid w:val="0"/>
                <w:sz w:val="28"/>
                <w:szCs w:val="28"/>
                <w:lang w:eastAsia="ru-RU"/>
              </w:rPr>
              <w:t>защите:_</w:t>
            </w:r>
            <w:proofErr w:type="gramEnd"/>
            <w:r>
              <w:rPr>
                <w:rFonts w:ascii="Times New Roman" w:eastAsia="Times New Roman" w:hAnsi="Times New Roman" w:cs="Times New Roman"/>
                <w:snapToGrid w:val="0"/>
                <w:sz w:val="28"/>
                <w:szCs w:val="28"/>
                <w:lang w:eastAsia="ru-RU"/>
              </w:rPr>
              <w:t>________________</w:t>
            </w:r>
          </w:p>
        </w:tc>
        <w:tc>
          <w:tcPr>
            <w:tcW w:w="5244" w:type="dxa"/>
          </w:tcPr>
          <w:p w:rsidR="002976FA" w:rsidRDefault="002976FA">
            <w:pPr>
              <w:spacing w:after="0" w:line="276" w:lineRule="auto"/>
              <w:ind w:firstLine="567"/>
              <w:jc w:val="both"/>
              <w:rPr>
                <w:rFonts w:ascii="Times New Roman" w:eastAsia="Times New Roman" w:hAnsi="Times New Roman" w:cs="Times New Roman"/>
                <w:snapToGrid w:val="0"/>
                <w:sz w:val="28"/>
                <w:szCs w:val="28"/>
                <w:lang w:eastAsia="ru-RU"/>
              </w:rPr>
            </w:pPr>
          </w:p>
        </w:tc>
      </w:tr>
      <w:tr w:rsidR="002976FA" w:rsidTr="002976FA">
        <w:tc>
          <w:tcPr>
            <w:tcW w:w="4820" w:type="dxa"/>
            <w:hideMark/>
          </w:tcPr>
          <w:p w:rsidR="002976FA" w:rsidRDefault="002976FA">
            <w:pPr>
              <w:spacing w:after="0" w:line="240" w:lineRule="auto"/>
              <w:rPr>
                <w:rFonts w:ascii="Times New Roman" w:eastAsia="Times New Roman" w:hAnsi="Times New Roman" w:cs="Times New Roman"/>
                <w:snapToGrid w:val="0"/>
                <w:szCs w:val="18"/>
                <w:lang w:eastAsia="ru-RU"/>
              </w:rPr>
            </w:pPr>
            <w:r>
              <w:rPr>
                <w:rFonts w:ascii="Times New Roman" w:eastAsia="Times New Roman" w:hAnsi="Times New Roman" w:cs="Times New Roman"/>
                <w:snapToGrid w:val="0"/>
                <w:sz w:val="28"/>
                <w:szCs w:val="28"/>
                <w:lang w:eastAsia="ru-RU"/>
              </w:rPr>
              <w:t xml:space="preserve">Дата </w:t>
            </w:r>
            <w:proofErr w:type="gramStart"/>
            <w:r>
              <w:rPr>
                <w:rFonts w:ascii="Times New Roman" w:eastAsia="Times New Roman" w:hAnsi="Times New Roman" w:cs="Times New Roman"/>
                <w:snapToGrid w:val="0"/>
                <w:sz w:val="28"/>
                <w:szCs w:val="28"/>
                <w:lang w:eastAsia="ru-RU"/>
              </w:rPr>
              <w:t>защиты:_</w:t>
            </w:r>
            <w:proofErr w:type="gramEnd"/>
            <w:r>
              <w:rPr>
                <w:rFonts w:ascii="Times New Roman" w:eastAsia="Times New Roman" w:hAnsi="Times New Roman" w:cs="Times New Roman"/>
                <w:snapToGrid w:val="0"/>
                <w:sz w:val="28"/>
                <w:szCs w:val="28"/>
                <w:lang w:eastAsia="ru-RU"/>
              </w:rPr>
              <w:t>___________________</w:t>
            </w:r>
          </w:p>
        </w:tc>
        <w:tc>
          <w:tcPr>
            <w:tcW w:w="5244" w:type="dxa"/>
          </w:tcPr>
          <w:p w:rsidR="002976FA" w:rsidRDefault="002976FA">
            <w:pPr>
              <w:spacing w:after="0" w:line="276" w:lineRule="auto"/>
              <w:ind w:firstLine="567"/>
              <w:jc w:val="both"/>
              <w:rPr>
                <w:rFonts w:ascii="Times New Roman" w:eastAsia="Times New Roman" w:hAnsi="Times New Roman" w:cs="Times New Roman"/>
                <w:snapToGrid w:val="0"/>
                <w:sz w:val="28"/>
                <w:szCs w:val="28"/>
                <w:lang w:eastAsia="ru-RU"/>
              </w:rPr>
            </w:pPr>
          </w:p>
        </w:tc>
      </w:tr>
      <w:tr w:rsidR="002976FA" w:rsidTr="002976FA">
        <w:trPr>
          <w:trHeight w:val="758"/>
        </w:trPr>
        <w:tc>
          <w:tcPr>
            <w:tcW w:w="4820" w:type="dxa"/>
            <w:hideMark/>
          </w:tcPr>
          <w:p w:rsidR="002976FA" w:rsidRDefault="002976FA">
            <w:pPr>
              <w:spacing w:after="0" w:line="240" w:lineRule="auto"/>
              <w:rPr>
                <w:rFonts w:ascii="Times New Roman" w:eastAsia="Times New Roman" w:hAnsi="Times New Roman" w:cs="Times New Roman"/>
                <w:snapToGrid w:val="0"/>
                <w:szCs w:val="18"/>
                <w:lang w:eastAsia="ru-RU"/>
              </w:rPr>
            </w:pPr>
            <w:proofErr w:type="gramStart"/>
            <w:r>
              <w:rPr>
                <w:rFonts w:ascii="Times New Roman" w:eastAsia="Times New Roman" w:hAnsi="Times New Roman" w:cs="Times New Roman"/>
                <w:snapToGrid w:val="0"/>
                <w:sz w:val="28"/>
                <w:szCs w:val="28"/>
                <w:lang w:eastAsia="ru-RU"/>
              </w:rPr>
              <w:t>Оценка:_</w:t>
            </w:r>
            <w:proofErr w:type="gramEnd"/>
            <w:r>
              <w:rPr>
                <w:rFonts w:ascii="Times New Roman" w:eastAsia="Times New Roman" w:hAnsi="Times New Roman" w:cs="Times New Roman"/>
                <w:snapToGrid w:val="0"/>
                <w:sz w:val="28"/>
                <w:szCs w:val="28"/>
                <w:lang w:eastAsia="ru-RU"/>
              </w:rPr>
              <w:t>________________________</w:t>
            </w:r>
          </w:p>
        </w:tc>
        <w:tc>
          <w:tcPr>
            <w:tcW w:w="5244" w:type="dxa"/>
          </w:tcPr>
          <w:p w:rsidR="002976FA" w:rsidRDefault="002976FA">
            <w:pPr>
              <w:spacing w:after="0" w:line="276" w:lineRule="auto"/>
              <w:ind w:firstLine="567"/>
              <w:jc w:val="both"/>
              <w:rPr>
                <w:rFonts w:ascii="Times New Roman" w:eastAsia="Times New Roman" w:hAnsi="Times New Roman" w:cs="Times New Roman"/>
                <w:snapToGrid w:val="0"/>
                <w:sz w:val="28"/>
                <w:szCs w:val="28"/>
                <w:lang w:eastAsia="ru-RU"/>
              </w:rPr>
            </w:pPr>
          </w:p>
        </w:tc>
      </w:tr>
    </w:tbl>
    <w:p w:rsidR="002976FA" w:rsidRDefault="002976FA" w:rsidP="004F5E53">
      <w:pPr>
        <w:keepNext/>
        <w:spacing w:after="0" w:line="240" w:lineRule="auto"/>
        <w:outlineLvl w:val="2"/>
        <w:rPr>
          <w:rFonts w:ascii="Times New Roman" w:eastAsia="Times New Roman" w:hAnsi="Times New Roman" w:cs="Times New Roman"/>
          <w:bCs/>
          <w:i/>
          <w:szCs w:val="28"/>
          <w:lang w:eastAsia="ru-RU"/>
        </w:rPr>
      </w:pPr>
    </w:p>
    <w:p w:rsidR="004F5E53" w:rsidRDefault="004F5E53" w:rsidP="004F5E53">
      <w:pPr>
        <w:keepNext/>
        <w:spacing w:after="0" w:line="240" w:lineRule="auto"/>
        <w:jc w:val="center"/>
        <w:outlineLvl w:val="2"/>
        <w:rPr>
          <w:rFonts w:ascii="Times New Roman" w:eastAsia="Times New Roman" w:hAnsi="Times New Roman" w:cs="Times New Roman"/>
          <w:bCs/>
          <w:sz w:val="28"/>
          <w:szCs w:val="28"/>
          <w:lang w:eastAsia="ru-RU"/>
        </w:rPr>
      </w:pPr>
    </w:p>
    <w:p w:rsidR="004F5E53" w:rsidRDefault="004F5E53" w:rsidP="004F5E53">
      <w:pPr>
        <w:keepNext/>
        <w:spacing w:after="0" w:line="240" w:lineRule="auto"/>
        <w:jc w:val="center"/>
        <w:outlineLvl w:val="2"/>
        <w:rPr>
          <w:rFonts w:ascii="Times New Roman" w:eastAsia="Times New Roman" w:hAnsi="Times New Roman" w:cs="Times New Roman"/>
          <w:bCs/>
          <w:sz w:val="28"/>
          <w:szCs w:val="28"/>
          <w:lang w:eastAsia="ru-RU"/>
        </w:rPr>
      </w:pPr>
    </w:p>
    <w:p w:rsidR="002976FA" w:rsidRDefault="002976FA" w:rsidP="004F5E53">
      <w:pPr>
        <w:keepNext/>
        <w:spacing w:after="0" w:line="240" w:lineRule="auto"/>
        <w:jc w:val="center"/>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Екатеринбург</w:t>
      </w:r>
    </w:p>
    <w:p w:rsidR="002976FA" w:rsidRDefault="002976FA" w:rsidP="002976F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w:t>
      </w:r>
    </w:p>
    <w:p w:rsidR="002976FA" w:rsidRDefault="002976FA" w:rsidP="002976F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СОДЕРЖАНИЕ</w:t>
      </w:r>
    </w:p>
    <w:p w:rsidR="002976FA" w:rsidRDefault="002976FA" w:rsidP="002976FA">
      <w:pPr>
        <w:spacing w:after="0" w:line="240" w:lineRule="auto"/>
        <w:jc w:val="center"/>
        <w:rPr>
          <w:rFonts w:ascii="Times New Roman" w:eastAsia="Times New Roman" w:hAnsi="Times New Roman" w:cs="Times New Roman"/>
          <w:sz w:val="28"/>
          <w:szCs w:val="28"/>
          <w:lang w:eastAsia="ru-RU"/>
        </w:rPr>
      </w:pPr>
    </w:p>
    <w:tbl>
      <w:tblPr>
        <w:tblW w:w="0" w:type="auto"/>
        <w:tblInd w:w="-637" w:type="dxa"/>
        <w:tblLayout w:type="fixed"/>
        <w:tblLook w:val="04A0" w:firstRow="1" w:lastRow="0" w:firstColumn="1" w:lastColumn="0" w:noHBand="0" w:noVBand="1"/>
      </w:tblPr>
      <w:tblGrid>
        <w:gridCol w:w="675"/>
        <w:gridCol w:w="8367"/>
        <w:gridCol w:w="718"/>
      </w:tblGrid>
      <w:tr w:rsidR="002976FA" w:rsidTr="002976FA">
        <w:tc>
          <w:tcPr>
            <w:tcW w:w="675" w:type="dxa"/>
            <w:tcBorders>
              <w:top w:val="single" w:sz="4" w:space="0" w:color="000000"/>
              <w:left w:val="single" w:sz="4" w:space="0" w:color="000000"/>
              <w:bottom w:val="single" w:sz="4" w:space="0" w:color="000000"/>
              <w:right w:val="nil"/>
            </w:tcBorders>
          </w:tcPr>
          <w:p w:rsidR="002976FA" w:rsidRDefault="002976FA">
            <w:pPr>
              <w:spacing w:after="0" w:line="240" w:lineRule="auto"/>
              <w:rPr>
                <w:rFonts w:ascii="Times New Roman" w:eastAsia="Times New Roman" w:hAnsi="Times New Roman" w:cs="Times New Roman"/>
                <w:sz w:val="28"/>
                <w:szCs w:val="28"/>
                <w:lang w:eastAsia="ru-RU"/>
              </w:rPr>
            </w:pPr>
          </w:p>
        </w:tc>
        <w:tc>
          <w:tcPr>
            <w:tcW w:w="8367" w:type="dxa"/>
            <w:tcBorders>
              <w:top w:val="single" w:sz="4" w:space="0" w:color="000000"/>
              <w:left w:val="single" w:sz="4" w:space="0" w:color="000000"/>
              <w:bottom w:val="single" w:sz="4" w:space="0" w:color="000000"/>
              <w:right w:val="nil"/>
            </w:tcBorders>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Введение</w:t>
            </w:r>
          </w:p>
          <w:p w:rsidR="002976FA" w:rsidRDefault="002976FA">
            <w:pPr>
              <w:spacing w:after="0" w:line="240" w:lineRule="auto"/>
              <w:rPr>
                <w:rFonts w:ascii="Times New Roman" w:eastAsia="Times New Roman" w:hAnsi="Times New Roman" w:cs="Times New Roman"/>
                <w:sz w:val="28"/>
                <w:szCs w:val="28"/>
                <w:lang w:eastAsia="ru-RU"/>
              </w:rPr>
            </w:pPr>
          </w:p>
        </w:tc>
        <w:tc>
          <w:tcPr>
            <w:tcW w:w="718" w:type="dxa"/>
            <w:tcBorders>
              <w:top w:val="single" w:sz="4" w:space="0" w:color="000000"/>
              <w:left w:val="single" w:sz="4" w:space="0" w:color="000000"/>
              <w:bottom w:val="single" w:sz="4" w:space="0" w:color="000000"/>
              <w:right w:val="single" w:sz="4" w:space="0" w:color="000000"/>
            </w:tcBorders>
          </w:tcPr>
          <w:p w:rsidR="002976FA" w:rsidRDefault="002976FA">
            <w:pPr>
              <w:spacing w:after="0" w:line="240" w:lineRule="auto"/>
              <w:jc w:val="center"/>
              <w:rPr>
                <w:rFonts w:ascii="Times New Roman" w:eastAsia="Times New Roman" w:hAnsi="Times New Roman" w:cs="Times New Roman"/>
                <w:sz w:val="28"/>
                <w:szCs w:val="28"/>
                <w:lang w:eastAsia="ru-RU"/>
              </w:rPr>
            </w:pPr>
          </w:p>
        </w:tc>
      </w:tr>
      <w:tr w:rsidR="002976FA" w:rsidTr="002976FA">
        <w:tc>
          <w:tcPr>
            <w:tcW w:w="675"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367"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Теоретически основы оценки стоимости земельного участка </w:t>
            </w:r>
          </w:p>
        </w:tc>
        <w:tc>
          <w:tcPr>
            <w:tcW w:w="718" w:type="dxa"/>
            <w:tcBorders>
              <w:top w:val="single" w:sz="4" w:space="0" w:color="000000"/>
              <w:left w:val="single" w:sz="4" w:space="0" w:color="000000"/>
              <w:bottom w:val="single" w:sz="4" w:space="0" w:color="000000"/>
              <w:right w:val="single" w:sz="4" w:space="0" w:color="000000"/>
            </w:tcBorders>
          </w:tcPr>
          <w:p w:rsidR="002976FA" w:rsidRDefault="002976FA">
            <w:pPr>
              <w:spacing w:after="0" w:line="240" w:lineRule="auto"/>
              <w:jc w:val="center"/>
              <w:rPr>
                <w:rFonts w:ascii="Times New Roman" w:eastAsia="Times New Roman" w:hAnsi="Times New Roman" w:cs="Times New Roman"/>
                <w:sz w:val="28"/>
                <w:szCs w:val="28"/>
                <w:lang w:eastAsia="ru-RU"/>
              </w:rPr>
            </w:pPr>
          </w:p>
        </w:tc>
      </w:tr>
      <w:tr w:rsidR="002976FA" w:rsidTr="002976FA">
        <w:tc>
          <w:tcPr>
            <w:tcW w:w="675"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8367"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Оценка земельного участка: понятие и сущность </w:t>
            </w:r>
          </w:p>
        </w:tc>
        <w:tc>
          <w:tcPr>
            <w:tcW w:w="718" w:type="dxa"/>
            <w:tcBorders>
              <w:top w:val="single" w:sz="4" w:space="0" w:color="000000"/>
              <w:left w:val="single" w:sz="4" w:space="0" w:color="000000"/>
              <w:bottom w:val="single" w:sz="4" w:space="0" w:color="000000"/>
              <w:right w:val="single" w:sz="4" w:space="0" w:color="000000"/>
            </w:tcBorders>
          </w:tcPr>
          <w:p w:rsidR="002976FA" w:rsidRDefault="002976FA">
            <w:pPr>
              <w:spacing w:after="0" w:line="240" w:lineRule="auto"/>
              <w:jc w:val="center"/>
              <w:rPr>
                <w:rFonts w:ascii="Times New Roman" w:eastAsia="Times New Roman" w:hAnsi="Times New Roman" w:cs="Times New Roman"/>
                <w:sz w:val="28"/>
                <w:szCs w:val="28"/>
                <w:lang w:eastAsia="ru-RU"/>
              </w:rPr>
            </w:pPr>
          </w:p>
        </w:tc>
      </w:tr>
      <w:tr w:rsidR="002976FA" w:rsidTr="002976FA">
        <w:tc>
          <w:tcPr>
            <w:tcW w:w="675"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8367"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Основные методы оценки стоимости земельного участка </w:t>
            </w:r>
          </w:p>
        </w:tc>
        <w:tc>
          <w:tcPr>
            <w:tcW w:w="718" w:type="dxa"/>
            <w:tcBorders>
              <w:top w:val="single" w:sz="4" w:space="0" w:color="000000"/>
              <w:left w:val="single" w:sz="4" w:space="0" w:color="000000"/>
              <w:bottom w:val="single" w:sz="4" w:space="0" w:color="000000"/>
              <w:right w:val="single" w:sz="4" w:space="0" w:color="000000"/>
            </w:tcBorders>
          </w:tcPr>
          <w:p w:rsidR="002976FA" w:rsidRDefault="002976FA">
            <w:pPr>
              <w:spacing w:after="0" w:line="240" w:lineRule="auto"/>
              <w:jc w:val="center"/>
              <w:rPr>
                <w:rFonts w:ascii="Times New Roman" w:eastAsia="Times New Roman" w:hAnsi="Times New Roman" w:cs="Times New Roman"/>
                <w:sz w:val="28"/>
                <w:szCs w:val="28"/>
                <w:lang w:eastAsia="ru-RU"/>
              </w:rPr>
            </w:pPr>
          </w:p>
        </w:tc>
      </w:tr>
      <w:tr w:rsidR="002976FA" w:rsidTr="002976FA">
        <w:tc>
          <w:tcPr>
            <w:tcW w:w="675"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367"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факторов и условий, влияющих на стоимость земельного участка</w:t>
            </w:r>
          </w:p>
        </w:tc>
        <w:tc>
          <w:tcPr>
            <w:tcW w:w="718" w:type="dxa"/>
            <w:tcBorders>
              <w:top w:val="single" w:sz="4" w:space="0" w:color="000000"/>
              <w:left w:val="single" w:sz="4" w:space="0" w:color="000000"/>
              <w:bottom w:val="single" w:sz="4" w:space="0" w:color="000000"/>
              <w:right w:val="single" w:sz="4" w:space="0" w:color="000000"/>
            </w:tcBorders>
            <w:hideMark/>
          </w:tcPr>
          <w:p w:rsidR="002976FA" w:rsidRDefault="002976FA">
            <w:pPr>
              <w:spacing w:after="0" w:line="240" w:lineRule="auto"/>
              <w:jc w:val="center"/>
              <w:rPr>
                <w:rFonts w:ascii="Times New Roman" w:eastAsia="Times New Roman" w:hAnsi="Times New Roman" w:cs="Times New Roman"/>
                <w:sz w:val="28"/>
                <w:szCs w:val="28"/>
                <w:lang w:eastAsia="ru-RU"/>
              </w:rPr>
            </w:pPr>
          </w:p>
        </w:tc>
      </w:tr>
      <w:tr w:rsidR="002976FA" w:rsidTr="002976FA">
        <w:tc>
          <w:tcPr>
            <w:tcW w:w="675"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8367"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Анализ показателей социально-экономического развития </w:t>
            </w:r>
            <w:r w:rsidR="002C5977">
              <w:rPr>
                <w:rFonts w:ascii="Times New Roman" w:eastAsia="Times New Roman" w:hAnsi="Times New Roman" w:cs="Times New Roman"/>
                <w:bCs/>
                <w:sz w:val="28"/>
                <w:szCs w:val="28"/>
                <w:lang w:eastAsia="ru-RU"/>
              </w:rPr>
              <w:t xml:space="preserve">Красноярского края и </w:t>
            </w:r>
            <w:r>
              <w:rPr>
                <w:rFonts w:ascii="Times New Roman" w:eastAsia="Times New Roman" w:hAnsi="Times New Roman" w:cs="Times New Roman"/>
                <w:bCs/>
                <w:sz w:val="28"/>
                <w:szCs w:val="28"/>
                <w:lang w:eastAsia="ru-RU"/>
              </w:rPr>
              <w:t>города Красноярска</w:t>
            </w:r>
          </w:p>
        </w:tc>
        <w:tc>
          <w:tcPr>
            <w:tcW w:w="718" w:type="dxa"/>
            <w:tcBorders>
              <w:top w:val="single" w:sz="4" w:space="0" w:color="000000"/>
              <w:left w:val="single" w:sz="4" w:space="0" w:color="000000"/>
              <w:bottom w:val="single" w:sz="4" w:space="0" w:color="000000"/>
              <w:right w:val="single" w:sz="4" w:space="0" w:color="000000"/>
            </w:tcBorders>
            <w:hideMark/>
          </w:tcPr>
          <w:p w:rsidR="002976FA" w:rsidRDefault="002976F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2976FA" w:rsidTr="002976FA">
        <w:tc>
          <w:tcPr>
            <w:tcW w:w="675"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8367"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Анализ земельного рынка </w:t>
            </w:r>
            <w:r>
              <w:rPr>
                <w:rFonts w:ascii="Times New Roman" w:eastAsia="Times New Roman" w:hAnsi="Times New Roman" w:cs="Times New Roman"/>
                <w:bCs/>
                <w:sz w:val="28"/>
                <w:szCs w:val="28"/>
                <w:lang w:eastAsia="ru-RU"/>
              </w:rPr>
              <w:t>города Красноярска</w:t>
            </w:r>
          </w:p>
        </w:tc>
        <w:tc>
          <w:tcPr>
            <w:tcW w:w="718" w:type="dxa"/>
            <w:tcBorders>
              <w:top w:val="single" w:sz="4" w:space="0" w:color="000000"/>
              <w:left w:val="single" w:sz="4" w:space="0" w:color="000000"/>
              <w:bottom w:val="single" w:sz="4" w:space="0" w:color="000000"/>
              <w:right w:val="single" w:sz="4" w:space="0" w:color="000000"/>
            </w:tcBorders>
            <w:hideMark/>
          </w:tcPr>
          <w:p w:rsidR="002976FA" w:rsidRDefault="002976F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2976FA" w:rsidTr="002976FA">
        <w:tc>
          <w:tcPr>
            <w:tcW w:w="675"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367"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Определение рыночной стоимости земельного участка</w:t>
            </w:r>
          </w:p>
        </w:tc>
        <w:tc>
          <w:tcPr>
            <w:tcW w:w="718" w:type="dxa"/>
            <w:tcBorders>
              <w:top w:val="single" w:sz="4" w:space="0" w:color="000000"/>
              <w:left w:val="single" w:sz="4" w:space="0" w:color="000000"/>
              <w:bottom w:val="single" w:sz="4" w:space="0" w:color="000000"/>
              <w:right w:val="single" w:sz="4" w:space="0" w:color="000000"/>
            </w:tcBorders>
            <w:hideMark/>
          </w:tcPr>
          <w:p w:rsidR="002976FA" w:rsidRDefault="002976F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2976FA" w:rsidTr="002976FA">
        <w:tc>
          <w:tcPr>
            <w:tcW w:w="675"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8367"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Описание объекта оценки</w:t>
            </w:r>
          </w:p>
        </w:tc>
        <w:tc>
          <w:tcPr>
            <w:tcW w:w="718" w:type="dxa"/>
            <w:tcBorders>
              <w:top w:val="single" w:sz="4" w:space="0" w:color="000000"/>
              <w:left w:val="single" w:sz="4" w:space="0" w:color="000000"/>
              <w:bottom w:val="single" w:sz="4" w:space="0" w:color="000000"/>
              <w:right w:val="single" w:sz="4" w:space="0" w:color="000000"/>
            </w:tcBorders>
            <w:hideMark/>
          </w:tcPr>
          <w:p w:rsidR="002976FA" w:rsidRDefault="002976F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2976FA" w:rsidTr="002976FA">
        <w:tc>
          <w:tcPr>
            <w:tcW w:w="675"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8367"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рыночной стоимости объекта недвижимости </w:t>
            </w:r>
          </w:p>
        </w:tc>
        <w:tc>
          <w:tcPr>
            <w:tcW w:w="718" w:type="dxa"/>
            <w:tcBorders>
              <w:top w:val="single" w:sz="4" w:space="0" w:color="000000"/>
              <w:left w:val="single" w:sz="4" w:space="0" w:color="000000"/>
              <w:bottom w:val="single" w:sz="4" w:space="0" w:color="000000"/>
              <w:right w:val="single" w:sz="4" w:space="0" w:color="000000"/>
            </w:tcBorders>
            <w:hideMark/>
          </w:tcPr>
          <w:p w:rsidR="002976FA" w:rsidRDefault="002976F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2976FA" w:rsidTr="002976FA">
        <w:tc>
          <w:tcPr>
            <w:tcW w:w="675" w:type="dxa"/>
            <w:tcBorders>
              <w:top w:val="single" w:sz="4" w:space="0" w:color="000000"/>
              <w:left w:val="single" w:sz="4" w:space="0" w:color="000000"/>
              <w:bottom w:val="single" w:sz="4" w:space="0" w:color="000000"/>
              <w:right w:val="nil"/>
            </w:tcBorders>
          </w:tcPr>
          <w:p w:rsidR="002976FA" w:rsidRDefault="002976FA">
            <w:pPr>
              <w:spacing w:after="0" w:line="240" w:lineRule="auto"/>
              <w:rPr>
                <w:rFonts w:ascii="Times New Roman" w:eastAsia="Times New Roman" w:hAnsi="Times New Roman" w:cs="Times New Roman"/>
                <w:sz w:val="28"/>
                <w:szCs w:val="28"/>
                <w:lang w:eastAsia="ru-RU"/>
              </w:rPr>
            </w:pPr>
          </w:p>
        </w:tc>
        <w:tc>
          <w:tcPr>
            <w:tcW w:w="8367"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Заключение </w:t>
            </w:r>
          </w:p>
        </w:tc>
        <w:tc>
          <w:tcPr>
            <w:tcW w:w="718" w:type="dxa"/>
            <w:tcBorders>
              <w:top w:val="single" w:sz="4" w:space="0" w:color="000000"/>
              <w:left w:val="single" w:sz="4" w:space="0" w:color="000000"/>
              <w:bottom w:val="single" w:sz="4" w:space="0" w:color="000000"/>
              <w:right w:val="single" w:sz="4" w:space="0" w:color="000000"/>
            </w:tcBorders>
            <w:hideMark/>
          </w:tcPr>
          <w:p w:rsidR="002976FA" w:rsidRDefault="002976F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2976FA" w:rsidTr="002976FA">
        <w:trPr>
          <w:trHeight w:val="77"/>
        </w:trPr>
        <w:tc>
          <w:tcPr>
            <w:tcW w:w="675" w:type="dxa"/>
            <w:tcBorders>
              <w:top w:val="single" w:sz="4" w:space="0" w:color="000000"/>
              <w:left w:val="single" w:sz="4" w:space="0" w:color="000000"/>
              <w:bottom w:val="single" w:sz="4" w:space="0" w:color="000000"/>
              <w:right w:val="nil"/>
            </w:tcBorders>
          </w:tcPr>
          <w:p w:rsidR="002976FA" w:rsidRDefault="002976FA">
            <w:pPr>
              <w:spacing w:after="0" w:line="240" w:lineRule="auto"/>
              <w:rPr>
                <w:rFonts w:ascii="Times New Roman" w:eastAsia="Times New Roman" w:hAnsi="Times New Roman" w:cs="Times New Roman"/>
                <w:sz w:val="28"/>
                <w:szCs w:val="28"/>
                <w:lang w:eastAsia="ru-RU"/>
              </w:rPr>
            </w:pPr>
          </w:p>
        </w:tc>
        <w:tc>
          <w:tcPr>
            <w:tcW w:w="8367"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Список использованных источников </w:t>
            </w:r>
          </w:p>
        </w:tc>
        <w:tc>
          <w:tcPr>
            <w:tcW w:w="718" w:type="dxa"/>
            <w:tcBorders>
              <w:top w:val="single" w:sz="4" w:space="0" w:color="000000"/>
              <w:left w:val="single" w:sz="4" w:space="0" w:color="000000"/>
              <w:bottom w:val="single" w:sz="4" w:space="0" w:color="000000"/>
              <w:right w:val="single" w:sz="4" w:space="0" w:color="000000"/>
            </w:tcBorders>
            <w:hideMark/>
          </w:tcPr>
          <w:p w:rsidR="002976FA" w:rsidRDefault="002976F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2976FA" w:rsidTr="002976FA">
        <w:tc>
          <w:tcPr>
            <w:tcW w:w="675" w:type="dxa"/>
            <w:tcBorders>
              <w:top w:val="single" w:sz="4" w:space="0" w:color="000000"/>
              <w:left w:val="single" w:sz="4" w:space="0" w:color="000000"/>
              <w:bottom w:val="single" w:sz="4" w:space="0" w:color="000000"/>
              <w:right w:val="nil"/>
            </w:tcBorders>
          </w:tcPr>
          <w:p w:rsidR="002976FA" w:rsidRDefault="002976FA">
            <w:pPr>
              <w:spacing w:after="0" w:line="240" w:lineRule="auto"/>
              <w:rPr>
                <w:rFonts w:ascii="Times New Roman" w:eastAsia="Times New Roman" w:hAnsi="Times New Roman" w:cs="Times New Roman"/>
                <w:sz w:val="28"/>
                <w:szCs w:val="28"/>
                <w:lang w:eastAsia="ru-RU"/>
              </w:rPr>
            </w:pPr>
          </w:p>
        </w:tc>
        <w:tc>
          <w:tcPr>
            <w:tcW w:w="8367" w:type="dxa"/>
            <w:tcBorders>
              <w:top w:val="single" w:sz="4" w:space="0" w:color="000000"/>
              <w:left w:val="single" w:sz="4" w:space="0" w:color="000000"/>
              <w:bottom w:val="single" w:sz="4" w:space="0" w:color="000000"/>
              <w:right w:val="nil"/>
            </w:tcBorders>
            <w:hideMark/>
          </w:tcPr>
          <w:p w:rsidR="002976FA" w:rsidRDefault="002976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Приложения</w:t>
            </w:r>
          </w:p>
        </w:tc>
        <w:tc>
          <w:tcPr>
            <w:tcW w:w="718" w:type="dxa"/>
            <w:tcBorders>
              <w:top w:val="single" w:sz="4" w:space="0" w:color="000000"/>
              <w:left w:val="single" w:sz="4" w:space="0" w:color="000000"/>
              <w:bottom w:val="single" w:sz="4" w:space="0" w:color="000000"/>
              <w:right w:val="single" w:sz="4" w:space="0" w:color="000000"/>
            </w:tcBorders>
          </w:tcPr>
          <w:p w:rsidR="002976FA" w:rsidRDefault="002976FA">
            <w:pPr>
              <w:spacing w:after="0" w:line="240" w:lineRule="auto"/>
              <w:jc w:val="center"/>
              <w:rPr>
                <w:rFonts w:ascii="Times New Roman" w:eastAsia="Times New Roman" w:hAnsi="Times New Roman" w:cs="Times New Roman"/>
                <w:sz w:val="28"/>
                <w:szCs w:val="28"/>
                <w:lang w:eastAsia="ru-RU"/>
              </w:rPr>
            </w:pPr>
          </w:p>
        </w:tc>
      </w:tr>
    </w:tbl>
    <w:p w:rsidR="002976FA" w:rsidRDefault="002976FA" w:rsidP="002976FA">
      <w:pPr>
        <w:spacing w:after="0" w:line="240" w:lineRule="auto"/>
        <w:jc w:val="center"/>
        <w:rPr>
          <w:rFonts w:ascii="Times New Roman" w:eastAsia="Times New Roman" w:hAnsi="Times New Roman" w:cs="Times New Roman"/>
          <w:b/>
          <w:sz w:val="28"/>
          <w:szCs w:val="28"/>
          <w:lang w:eastAsia="ru-RU"/>
        </w:rPr>
      </w:pPr>
    </w:p>
    <w:p w:rsidR="002976FA" w:rsidRDefault="002976FA" w:rsidP="002976FA">
      <w:pPr>
        <w:spacing w:after="0" w:line="240" w:lineRule="auto"/>
        <w:jc w:val="center"/>
        <w:rPr>
          <w:rFonts w:ascii="Times New Roman" w:eastAsia="Times New Roman" w:hAnsi="Times New Roman" w:cs="Times New Roman"/>
          <w:sz w:val="28"/>
          <w:szCs w:val="28"/>
          <w:lang w:eastAsia="ru-RU"/>
        </w:rPr>
      </w:pPr>
    </w:p>
    <w:p w:rsidR="002976FA" w:rsidRDefault="002976FA"/>
    <w:p w:rsidR="002976FA" w:rsidRPr="002976FA" w:rsidRDefault="002976FA" w:rsidP="002976FA"/>
    <w:p w:rsidR="002976FA" w:rsidRPr="002976FA" w:rsidRDefault="002976FA" w:rsidP="002976FA"/>
    <w:p w:rsidR="002976FA" w:rsidRPr="002976FA" w:rsidRDefault="002976FA" w:rsidP="002976FA"/>
    <w:p w:rsidR="002976FA" w:rsidRPr="002976FA" w:rsidRDefault="002976FA" w:rsidP="002976FA"/>
    <w:p w:rsidR="002976FA" w:rsidRPr="002976FA" w:rsidRDefault="002976FA" w:rsidP="002976FA"/>
    <w:p w:rsidR="002976FA" w:rsidRPr="002976FA" w:rsidRDefault="002976FA" w:rsidP="002976FA"/>
    <w:p w:rsidR="002976FA" w:rsidRDefault="002976FA" w:rsidP="002976FA"/>
    <w:p w:rsidR="0067562F" w:rsidRDefault="002976FA" w:rsidP="002976FA">
      <w:pPr>
        <w:tabs>
          <w:tab w:val="left" w:pos="7512"/>
        </w:tabs>
      </w:pPr>
      <w:r>
        <w:tab/>
      </w:r>
    </w:p>
    <w:p w:rsidR="002976FA" w:rsidRDefault="002976FA" w:rsidP="002976FA">
      <w:pPr>
        <w:tabs>
          <w:tab w:val="left" w:pos="7512"/>
        </w:tabs>
      </w:pPr>
    </w:p>
    <w:p w:rsidR="002976FA" w:rsidRDefault="002976FA" w:rsidP="002976FA">
      <w:pPr>
        <w:tabs>
          <w:tab w:val="left" w:pos="7512"/>
        </w:tabs>
      </w:pPr>
    </w:p>
    <w:p w:rsidR="002976FA" w:rsidRDefault="002976FA" w:rsidP="002976FA">
      <w:pPr>
        <w:tabs>
          <w:tab w:val="left" w:pos="7512"/>
        </w:tabs>
      </w:pPr>
    </w:p>
    <w:p w:rsidR="002976FA" w:rsidRDefault="002976FA" w:rsidP="002976FA">
      <w:pPr>
        <w:tabs>
          <w:tab w:val="left" w:pos="7512"/>
        </w:tabs>
      </w:pPr>
    </w:p>
    <w:p w:rsidR="002976FA" w:rsidRDefault="002976FA" w:rsidP="002976FA">
      <w:pPr>
        <w:tabs>
          <w:tab w:val="left" w:pos="7512"/>
        </w:tabs>
      </w:pPr>
    </w:p>
    <w:p w:rsidR="002976FA" w:rsidRDefault="002976FA" w:rsidP="002976FA">
      <w:pPr>
        <w:tabs>
          <w:tab w:val="left" w:pos="7512"/>
        </w:tabs>
      </w:pPr>
    </w:p>
    <w:p w:rsidR="002976FA" w:rsidRDefault="002976FA" w:rsidP="002976FA">
      <w:pPr>
        <w:tabs>
          <w:tab w:val="left" w:pos="7512"/>
        </w:tabs>
      </w:pPr>
    </w:p>
    <w:p w:rsidR="002976FA" w:rsidRDefault="002976FA" w:rsidP="002976FA">
      <w:pPr>
        <w:tabs>
          <w:tab w:val="left" w:pos="7512"/>
        </w:tabs>
        <w:rPr>
          <w:rFonts w:ascii="Times New Roman" w:hAnsi="Times New Roman" w:cs="Times New Roman"/>
          <w:sz w:val="28"/>
          <w:szCs w:val="28"/>
        </w:rPr>
      </w:pPr>
    </w:p>
    <w:p w:rsidR="00C53920" w:rsidRDefault="00C53920" w:rsidP="00C53920">
      <w:pPr>
        <w:tabs>
          <w:tab w:val="left" w:pos="7512"/>
        </w:tabs>
        <w:jc w:val="center"/>
        <w:rPr>
          <w:rFonts w:ascii="Times New Roman" w:hAnsi="Times New Roman" w:cs="Times New Roman"/>
          <w:sz w:val="28"/>
          <w:szCs w:val="28"/>
        </w:rPr>
      </w:pPr>
      <w:r>
        <w:rPr>
          <w:rFonts w:ascii="Times New Roman" w:hAnsi="Times New Roman" w:cs="Times New Roman"/>
          <w:sz w:val="28"/>
          <w:szCs w:val="28"/>
        </w:rPr>
        <w:lastRenderedPageBreak/>
        <w:t>ВВЕДЕНИЕ</w:t>
      </w:r>
    </w:p>
    <w:p w:rsidR="00C53920" w:rsidRDefault="00C53920" w:rsidP="00C53920">
      <w:pPr>
        <w:tabs>
          <w:tab w:val="left" w:pos="7512"/>
        </w:tabs>
        <w:jc w:val="center"/>
        <w:rPr>
          <w:rFonts w:ascii="Times New Roman" w:hAnsi="Times New Roman" w:cs="Times New Roman"/>
          <w:sz w:val="28"/>
          <w:szCs w:val="28"/>
        </w:rPr>
      </w:pPr>
    </w:p>
    <w:p w:rsidR="002976FA" w:rsidRDefault="004F5E53" w:rsidP="004F5E53">
      <w:pPr>
        <w:tabs>
          <w:tab w:val="left" w:pos="7512"/>
        </w:tabs>
        <w:spacing w:after="0" w:line="360" w:lineRule="auto"/>
        <w:ind w:firstLine="709"/>
        <w:jc w:val="both"/>
        <w:rPr>
          <w:rFonts w:ascii="Times New Roman" w:hAnsi="Times New Roman" w:cs="Times New Roman"/>
          <w:sz w:val="28"/>
          <w:szCs w:val="28"/>
        </w:rPr>
      </w:pPr>
      <w:r w:rsidRPr="004F5E53">
        <w:rPr>
          <w:rFonts w:ascii="Times New Roman" w:hAnsi="Times New Roman" w:cs="Times New Roman"/>
          <w:sz w:val="28"/>
          <w:szCs w:val="28"/>
        </w:rPr>
        <w:t>Актуальность выбранной темы исследован</w:t>
      </w:r>
      <w:r w:rsidR="002C24E6">
        <w:rPr>
          <w:rFonts w:ascii="Times New Roman" w:hAnsi="Times New Roman" w:cs="Times New Roman"/>
          <w:sz w:val="28"/>
          <w:szCs w:val="28"/>
        </w:rPr>
        <w:t>ия обусла</w:t>
      </w:r>
      <w:r>
        <w:rPr>
          <w:rFonts w:ascii="Times New Roman" w:hAnsi="Times New Roman" w:cs="Times New Roman"/>
          <w:sz w:val="28"/>
          <w:szCs w:val="28"/>
        </w:rPr>
        <w:t>вливается рядом обстоя</w:t>
      </w:r>
      <w:r w:rsidRPr="004F5E53">
        <w:rPr>
          <w:rFonts w:ascii="Times New Roman" w:hAnsi="Times New Roman" w:cs="Times New Roman"/>
          <w:sz w:val="28"/>
          <w:szCs w:val="28"/>
        </w:rPr>
        <w:t>тельств:</w:t>
      </w:r>
    </w:p>
    <w:p w:rsidR="004F5E53" w:rsidRPr="004F5E53" w:rsidRDefault="004F5E53" w:rsidP="004F5E53">
      <w:pPr>
        <w:tabs>
          <w:tab w:val="left" w:pos="7512"/>
        </w:tabs>
        <w:spacing w:after="0" w:line="360" w:lineRule="auto"/>
        <w:ind w:firstLine="709"/>
        <w:jc w:val="both"/>
        <w:rPr>
          <w:rFonts w:ascii="Times New Roman" w:hAnsi="Times New Roman" w:cs="Times New Roman"/>
          <w:sz w:val="28"/>
          <w:szCs w:val="28"/>
        </w:rPr>
      </w:pPr>
      <w:r w:rsidRPr="004F5E53">
        <w:rPr>
          <w:rFonts w:ascii="Times New Roman" w:hAnsi="Times New Roman" w:cs="Times New Roman"/>
          <w:sz w:val="28"/>
          <w:szCs w:val="28"/>
        </w:rPr>
        <w:t>во-первых, обострением проблем разв</w:t>
      </w:r>
      <w:r>
        <w:rPr>
          <w:rFonts w:ascii="Times New Roman" w:hAnsi="Times New Roman" w:cs="Times New Roman"/>
          <w:sz w:val="28"/>
          <w:szCs w:val="28"/>
        </w:rPr>
        <w:t>ития земельных отношений в усло</w:t>
      </w:r>
      <w:r w:rsidRPr="004F5E53">
        <w:rPr>
          <w:rFonts w:ascii="Times New Roman" w:hAnsi="Times New Roman" w:cs="Times New Roman"/>
          <w:sz w:val="28"/>
          <w:szCs w:val="28"/>
        </w:rPr>
        <w:t>виях осущест</w:t>
      </w:r>
      <w:r w:rsidR="001E6046">
        <w:rPr>
          <w:rFonts w:ascii="Times New Roman" w:hAnsi="Times New Roman" w:cs="Times New Roman"/>
          <w:sz w:val="28"/>
          <w:szCs w:val="28"/>
        </w:rPr>
        <w:t>вляемых рыночных преобразований</w:t>
      </w:r>
      <w:r w:rsidRPr="004F5E53">
        <w:rPr>
          <w:rFonts w:ascii="Times New Roman" w:hAnsi="Times New Roman" w:cs="Times New Roman"/>
          <w:sz w:val="28"/>
          <w:szCs w:val="28"/>
        </w:rPr>
        <w:t>;</w:t>
      </w:r>
    </w:p>
    <w:p w:rsidR="004F5E53" w:rsidRPr="004F5E53" w:rsidRDefault="004F5E53" w:rsidP="004F5E53">
      <w:pPr>
        <w:tabs>
          <w:tab w:val="left" w:pos="7512"/>
        </w:tabs>
        <w:spacing w:after="0" w:line="360" w:lineRule="auto"/>
        <w:ind w:firstLine="709"/>
        <w:jc w:val="both"/>
        <w:rPr>
          <w:rFonts w:ascii="Times New Roman" w:hAnsi="Times New Roman" w:cs="Times New Roman"/>
          <w:sz w:val="28"/>
          <w:szCs w:val="28"/>
        </w:rPr>
      </w:pPr>
      <w:r w:rsidRPr="004F5E53">
        <w:rPr>
          <w:rFonts w:ascii="Times New Roman" w:hAnsi="Times New Roman" w:cs="Times New Roman"/>
          <w:sz w:val="28"/>
          <w:szCs w:val="28"/>
        </w:rPr>
        <w:t>во-вторых, необходимостью соверше</w:t>
      </w:r>
      <w:r>
        <w:rPr>
          <w:rFonts w:ascii="Times New Roman" w:hAnsi="Times New Roman" w:cs="Times New Roman"/>
          <w:sz w:val="28"/>
          <w:szCs w:val="28"/>
        </w:rPr>
        <w:t>нствования подходов к оценке зе</w:t>
      </w:r>
      <w:r w:rsidR="001E6046">
        <w:rPr>
          <w:rFonts w:ascii="Times New Roman" w:hAnsi="Times New Roman" w:cs="Times New Roman"/>
          <w:sz w:val="28"/>
          <w:szCs w:val="28"/>
        </w:rPr>
        <w:t>мельных участков</w:t>
      </w:r>
      <w:r w:rsidRPr="004F5E53">
        <w:rPr>
          <w:rFonts w:ascii="Times New Roman" w:hAnsi="Times New Roman" w:cs="Times New Roman"/>
          <w:sz w:val="28"/>
          <w:szCs w:val="28"/>
        </w:rPr>
        <w:t>;</w:t>
      </w:r>
    </w:p>
    <w:p w:rsidR="004F5E53" w:rsidRDefault="004F5E53" w:rsidP="004F5E53">
      <w:pPr>
        <w:tabs>
          <w:tab w:val="left" w:pos="7512"/>
        </w:tabs>
        <w:spacing w:after="0" w:line="360" w:lineRule="auto"/>
        <w:ind w:firstLine="709"/>
        <w:jc w:val="both"/>
        <w:rPr>
          <w:rFonts w:ascii="Times New Roman" w:hAnsi="Times New Roman" w:cs="Times New Roman"/>
          <w:sz w:val="28"/>
          <w:szCs w:val="28"/>
        </w:rPr>
      </w:pPr>
      <w:r w:rsidRPr="004F5E53">
        <w:rPr>
          <w:rFonts w:ascii="Times New Roman" w:hAnsi="Times New Roman" w:cs="Times New Roman"/>
          <w:sz w:val="28"/>
          <w:szCs w:val="28"/>
        </w:rPr>
        <w:t>в-третьих, необходимостью совершенст</w:t>
      </w:r>
      <w:r>
        <w:rPr>
          <w:rFonts w:ascii="Times New Roman" w:hAnsi="Times New Roman" w:cs="Times New Roman"/>
          <w:sz w:val="28"/>
          <w:szCs w:val="28"/>
        </w:rPr>
        <w:t>вования нормативно-правового ре</w:t>
      </w:r>
      <w:r w:rsidRPr="004F5E53">
        <w:rPr>
          <w:rFonts w:ascii="Times New Roman" w:hAnsi="Times New Roman" w:cs="Times New Roman"/>
          <w:sz w:val="28"/>
          <w:szCs w:val="28"/>
        </w:rPr>
        <w:t>гулир</w:t>
      </w:r>
      <w:r w:rsidR="001E6046">
        <w:rPr>
          <w:rFonts w:ascii="Times New Roman" w:hAnsi="Times New Roman" w:cs="Times New Roman"/>
          <w:sz w:val="28"/>
          <w:szCs w:val="28"/>
        </w:rPr>
        <w:t>ования оценочной деятельности</w:t>
      </w:r>
      <w:r w:rsidRPr="004F5E53">
        <w:rPr>
          <w:rFonts w:ascii="Times New Roman" w:hAnsi="Times New Roman" w:cs="Times New Roman"/>
          <w:sz w:val="28"/>
          <w:szCs w:val="28"/>
        </w:rPr>
        <w:t>».</w:t>
      </w:r>
    </w:p>
    <w:p w:rsidR="00751E5B" w:rsidRDefault="00751E5B" w:rsidP="004F5E53">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курсовой работы -</w:t>
      </w:r>
      <w:r w:rsidRPr="00751E5B">
        <w:rPr>
          <w:rFonts w:ascii="Times New Roman" w:hAnsi="Times New Roman" w:cs="Times New Roman"/>
          <w:sz w:val="28"/>
          <w:szCs w:val="28"/>
        </w:rPr>
        <w:t xml:space="preserve"> определить рыночную стоимость земельного участка различными методами и сравнить полученные результаты, исходя из современной экономической ситуации.</w:t>
      </w:r>
    </w:p>
    <w:p w:rsidR="00751E5B" w:rsidRPr="00751E5B" w:rsidRDefault="00751E5B" w:rsidP="00751E5B">
      <w:pPr>
        <w:tabs>
          <w:tab w:val="left" w:pos="7512"/>
        </w:tabs>
        <w:spacing w:after="0" w:line="360" w:lineRule="auto"/>
        <w:ind w:firstLine="709"/>
        <w:jc w:val="both"/>
        <w:rPr>
          <w:rFonts w:ascii="Times New Roman" w:hAnsi="Times New Roman" w:cs="Times New Roman"/>
          <w:sz w:val="28"/>
          <w:szCs w:val="28"/>
        </w:rPr>
      </w:pPr>
      <w:r w:rsidRPr="00751E5B">
        <w:rPr>
          <w:rFonts w:ascii="Times New Roman" w:hAnsi="Times New Roman" w:cs="Times New Roman"/>
          <w:sz w:val="28"/>
          <w:szCs w:val="28"/>
        </w:rPr>
        <w:t xml:space="preserve">Исходя из поставленной цели, можно сформулировать следующие задачи курсовой работы: </w:t>
      </w:r>
    </w:p>
    <w:p w:rsidR="00751E5B" w:rsidRPr="00751E5B" w:rsidRDefault="00751E5B" w:rsidP="00751E5B">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51E5B">
        <w:rPr>
          <w:rFonts w:ascii="Times New Roman" w:hAnsi="Times New Roman" w:cs="Times New Roman"/>
          <w:sz w:val="28"/>
          <w:szCs w:val="28"/>
        </w:rPr>
        <w:t>представить описание объекта оценки – земельного участка;</w:t>
      </w:r>
    </w:p>
    <w:p w:rsidR="00751E5B" w:rsidRPr="00751E5B" w:rsidRDefault="00751E5B" w:rsidP="00751E5B">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51E5B">
        <w:rPr>
          <w:rFonts w:ascii="Times New Roman" w:hAnsi="Times New Roman" w:cs="Times New Roman"/>
          <w:sz w:val="28"/>
          <w:szCs w:val="28"/>
        </w:rPr>
        <w:t>провести анализ факторов и условий, влияющих на рыночную стоимость земельного участка;</w:t>
      </w:r>
    </w:p>
    <w:p w:rsidR="00751E5B" w:rsidRPr="00751E5B" w:rsidRDefault="00751E5B" w:rsidP="00751E5B">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51E5B">
        <w:rPr>
          <w:rFonts w:ascii="Times New Roman" w:hAnsi="Times New Roman" w:cs="Times New Roman"/>
          <w:sz w:val="28"/>
          <w:szCs w:val="28"/>
        </w:rPr>
        <w:t>проанализировать показатели развития земельного рынка субъекта Российской Федерации и муниципального образования, в пределах которого расположен земельный участок;</w:t>
      </w:r>
    </w:p>
    <w:p w:rsidR="00751E5B" w:rsidRDefault="00751E5B" w:rsidP="00751E5B">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51E5B">
        <w:rPr>
          <w:rFonts w:ascii="Times New Roman" w:hAnsi="Times New Roman" w:cs="Times New Roman"/>
          <w:sz w:val="28"/>
          <w:szCs w:val="28"/>
        </w:rPr>
        <w:t>определить рыночную стоимость земельного участка на основе применения различных методов оценки.</w:t>
      </w:r>
    </w:p>
    <w:p w:rsidR="00751E5B" w:rsidRPr="00751E5B" w:rsidRDefault="00751E5B" w:rsidP="00751E5B">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Объект исследования -</w:t>
      </w:r>
      <w:r w:rsidRPr="00751E5B">
        <w:rPr>
          <w:rFonts w:ascii="Times New Roman" w:hAnsi="Times New Roman" w:cs="Times New Roman"/>
          <w:sz w:val="28"/>
          <w:szCs w:val="28"/>
        </w:rPr>
        <w:t xml:space="preserve"> земельный участок, расположенный </w:t>
      </w:r>
      <w:r>
        <w:rPr>
          <w:rFonts w:ascii="Times New Roman" w:hAnsi="Times New Roman" w:cs="Times New Roman"/>
          <w:sz w:val="28"/>
          <w:szCs w:val="28"/>
        </w:rPr>
        <w:t>в г. Красноярске …</w:t>
      </w:r>
    </w:p>
    <w:p w:rsidR="00751E5B" w:rsidRDefault="00751E5B" w:rsidP="00751E5B">
      <w:pPr>
        <w:tabs>
          <w:tab w:val="left" w:pos="7512"/>
        </w:tabs>
        <w:spacing w:after="0" w:line="360" w:lineRule="auto"/>
        <w:ind w:firstLine="709"/>
        <w:jc w:val="both"/>
        <w:rPr>
          <w:rFonts w:ascii="Times New Roman" w:hAnsi="Times New Roman" w:cs="Times New Roman"/>
          <w:sz w:val="28"/>
          <w:szCs w:val="28"/>
        </w:rPr>
      </w:pPr>
      <w:r w:rsidRPr="00751E5B">
        <w:rPr>
          <w:rFonts w:ascii="Times New Roman" w:hAnsi="Times New Roman" w:cs="Times New Roman"/>
          <w:sz w:val="28"/>
          <w:szCs w:val="28"/>
        </w:rPr>
        <w:t xml:space="preserve">Предмет </w:t>
      </w:r>
      <w:r>
        <w:rPr>
          <w:rFonts w:ascii="Times New Roman" w:hAnsi="Times New Roman" w:cs="Times New Roman"/>
          <w:sz w:val="28"/>
          <w:szCs w:val="28"/>
        </w:rPr>
        <w:t>исследования -</w:t>
      </w:r>
      <w:r w:rsidRPr="00751E5B">
        <w:rPr>
          <w:rFonts w:ascii="Times New Roman" w:hAnsi="Times New Roman" w:cs="Times New Roman"/>
          <w:sz w:val="28"/>
          <w:szCs w:val="28"/>
        </w:rPr>
        <w:t xml:space="preserve"> рыночная оценка стоимости земельного участка</w:t>
      </w:r>
      <w:r w:rsidR="008D0C9D">
        <w:rPr>
          <w:rFonts w:ascii="Times New Roman" w:hAnsi="Times New Roman" w:cs="Times New Roman"/>
          <w:sz w:val="28"/>
          <w:szCs w:val="28"/>
        </w:rPr>
        <w:t>.</w:t>
      </w:r>
    </w:p>
    <w:p w:rsidR="008D0C9D" w:rsidRPr="008D0C9D" w:rsidRDefault="008D0C9D" w:rsidP="008D0C9D">
      <w:pPr>
        <w:tabs>
          <w:tab w:val="left" w:pos="7512"/>
        </w:tabs>
        <w:spacing w:after="0" w:line="360" w:lineRule="auto"/>
        <w:ind w:firstLine="709"/>
        <w:jc w:val="both"/>
        <w:rPr>
          <w:rFonts w:ascii="Times New Roman" w:hAnsi="Times New Roman" w:cs="Times New Roman"/>
          <w:sz w:val="28"/>
          <w:szCs w:val="28"/>
        </w:rPr>
      </w:pPr>
      <w:r w:rsidRPr="008D0C9D">
        <w:rPr>
          <w:rFonts w:ascii="Times New Roman" w:hAnsi="Times New Roman" w:cs="Times New Roman"/>
          <w:sz w:val="28"/>
          <w:szCs w:val="28"/>
        </w:rPr>
        <w:t xml:space="preserve">Информационная база курсовой работы включает: нормативно-правовые акты, статистические материалы, труды ведущих отечественных и зарубежных авторов, посвященные проблемам экономической оценки </w:t>
      </w:r>
      <w:r w:rsidRPr="008D0C9D">
        <w:rPr>
          <w:rFonts w:ascii="Times New Roman" w:hAnsi="Times New Roman" w:cs="Times New Roman"/>
          <w:sz w:val="28"/>
          <w:szCs w:val="28"/>
        </w:rPr>
        <w:lastRenderedPageBreak/>
        <w:t>земельных ресурсов, статьи, опубликованные в периодических изда</w:t>
      </w:r>
      <w:r>
        <w:rPr>
          <w:rFonts w:ascii="Times New Roman" w:hAnsi="Times New Roman" w:cs="Times New Roman"/>
          <w:sz w:val="28"/>
          <w:szCs w:val="28"/>
        </w:rPr>
        <w:t>ниях, а также Интернет-ресурсы.</w:t>
      </w: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r w:rsidRPr="008D0C9D">
        <w:rPr>
          <w:rFonts w:ascii="Times New Roman" w:hAnsi="Times New Roman" w:cs="Times New Roman"/>
          <w:sz w:val="28"/>
          <w:szCs w:val="28"/>
        </w:rPr>
        <w:t>Курсовая работа состоит из введения, трех глав основного текста, заключения, списка использованных источников, приложений. Содержание работы изложено на ____ страницах машинописного текста, и включает _____ рисунков, ____ таблиц. Список использованных источников состоит из ____ наименований.</w:t>
      </w: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both"/>
        <w:rPr>
          <w:rFonts w:ascii="Times New Roman" w:hAnsi="Times New Roman" w:cs="Times New Roman"/>
          <w:sz w:val="28"/>
          <w:szCs w:val="28"/>
        </w:rPr>
      </w:pPr>
    </w:p>
    <w:p w:rsidR="008D0C9D" w:rsidRDefault="008D0C9D" w:rsidP="008D0C9D">
      <w:pPr>
        <w:tabs>
          <w:tab w:val="left" w:pos="7512"/>
        </w:tabs>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8D0C9D">
        <w:rPr>
          <w:rFonts w:ascii="Times New Roman" w:hAnsi="Times New Roman" w:cs="Times New Roman"/>
          <w:sz w:val="28"/>
          <w:szCs w:val="28"/>
        </w:rPr>
        <w:t>ТЕОРЕТИЧЕСКИ ОСНОВЫ ОЦЕНКИ СТОИМОСТИ ЗЕМЕЛЬНОГО УЧАСТКА</w:t>
      </w:r>
    </w:p>
    <w:p w:rsidR="008D0C9D" w:rsidRDefault="008D0C9D" w:rsidP="008D0C9D">
      <w:pPr>
        <w:tabs>
          <w:tab w:val="left" w:pos="7512"/>
        </w:tabs>
        <w:spacing w:after="0" w:line="360" w:lineRule="auto"/>
        <w:ind w:firstLine="709"/>
        <w:jc w:val="center"/>
        <w:rPr>
          <w:rFonts w:ascii="Times New Roman" w:hAnsi="Times New Roman" w:cs="Times New Roman"/>
          <w:sz w:val="28"/>
          <w:szCs w:val="28"/>
        </w:rPr>
      </w:pPr>
    </w:p>
    <w:p w:rsidR="008D0C9D" w:rsidRDefault="008D0C9D" w:rsidP="008D0C9D">
      <w:pPr>
        <w:tabs>
          <w:tab w:val="left" w:pos="7512"/>
        </w:tabs>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1.1 </w:t>
      </w:r>
      <w:r w:rsidRPr="008D0C9D">
        <w:rPr>
          <w:rFonts w:ascii="Times New Roman" w:hAnsi="Times New Roman" w:cs="Times New Roman"/>
          <w:sz w:val="28"/>
          <w:szCs w:val="28"/>
        </w:rPr>
        <w:t>Оценка земельного участка: понятие и сущность</w:t>
      </w:r>
    </w:p>
    <w:p w:rsidR="00CA6EDA" w:rsidRDefault="00CA6EDA" w:rsidP="008D0C9D">
      <w:pPr>
        <w:tabs>
          <w:tab w:val="left" w:pos="7512"/>
        </w:tabs>
        <w:spacing w:after="0" w:line="360" w:lineRule="auto"/>
        <w:ind w:firstLine="709"/>
        <w:jc w:val="center"/>
        <w:rPr>
          <w:rFonts w:ascii="Times New Roman" w:hAnsi="Times New Roman" w:cs="Times New Roman"/>
          <w:sz w:val="28"/>
          <w:szCs w:val="28"/>
        </w:rPr>
      </w:pPr>
    </w:p>
    <w:p w:rsidR="00F450AE" w:rsidRDefault="00F450AE" w:rsidP="00F450AE">
      <w:pPr>
        <w:tabs>
          <w:tab w:val="left" w:pos="7512"/>
        </w:tabs>
        <w:spacing w:after="0" w:line="360" w:lineRule="auto"/>
        <w:ind w:firstLine="709"/>
        <w:jc w:val="both"/>
        <w:rPr>
          <w:rFonts w:ascii="Times New Roman" w:hAnsi="Times New Roman" w:cs="Times New Roman"/>
          <w:sz w:val="28"/>
          <w:szCs w:val="28"/>
        </w:rPr>
      </w:pPr>
      <w:r w:rsidRPr="00F450AE">
        <w:rPr>
          <w:rFonts w:ascii="Times New Roman" w:hAnsi="Times New Roman" w:cs="Times New Roman"/>
          <w:sz w:val="28"/>
          <w:szCs w:val="28"/>
        </w:rPr>
        <w:t>Происходящие в Российской Федерац</w:t>
      </w:r>
      <w:r>
        <w:rPr>
          <w:rFonts w:ascii="Times New Roman" w:hAnsi="Times New Roman" w:cs="Times New Roman"/>
          <w:sz w:val="28"/>
          <w:szCs w:val="28"/>
        </w:rPr>
        <w:t xml:space="preserve">ии процессы перехода к рыночной </w:t>
      </w:r>
      <w:r w:rsidRPr="00F450AE">
        <w:rPr>
          <w:rFonts w:ascii="Times New Roman" w:hAnsi="Times New Roman" w:cs="Times New Roman"/>
          <w:sz w:val="28"/>
          <w:szCs w:val="28"/>
        </w:rPr>
        <w:t xml:space="preserve">модели экономики возродили право </w:t>
      </w:r>
      <w:r>
        <w:rPr>
          <w:rFonts w:ascii="Times New Roman" w:hAnsi="Times New Roman" w:cs="Times New Roman"/>
          <w:sz w:val="28"/>
          <w:szCs w:val="28"/>
        </w:rPr>
        <w:t xml:space="preserve">частной собственности и свободу </w:t>
      </w:r>
      <w:r w:rsidRPr="00F450AE">
        <w:rPr>
          <w:rFonts w:ascii="Times New Roman" w:hAnsi="Times New Roman" w:cs="Times New Roman"/>
          <w:sz w:val="28"/>
          <w:szCs w:val="28"/>
        </w:rPr>
        <w:t>предпринимательства, позволяющие субъектам рынка владеть, распоряжаться и</w:t>
      </w:r>
      <w:r>
        <w:rPr>
          <w:rFonts w:ascii="Times New Roman" w:hAnsi="Times New Roman" w:cs="Times New Roman"/>
          <w:sz w:val="28"/>
          <w:szCs w:val="28"/>
        </w:rPr>
        <w:t xml:space="preserve"> </w:t>
      </w:r>
      <w:r w:rsidRPr="00F450AE">
        <w:rPr>
          <w:rFonts w:ascii="Times New Roman" w:hAnsi="Times New Roman" w:cs="Times New Roman"/>
          <w:sz w:val="28"/>
          <w:szCs w:val="28"/>
        </w:rPr>
        <w:t>пользоваться объектами недвижимости: зданиями, сооружениями, а также</w:t>
      </w:r>
      <w:r>
        <w:rPr>
          <w:rFonts w:ascii="Times New Roman" w:hAnsi="Times New Roman" w:cs="Times New Roman"/>
          <w:sz w:val="28"/>
          <w:szCs w:val="28"/>
        </w:rPr>
        <w:t xml:space="preserve"> </w:t>
      </w:r>
      <w:r w:rsidRPr="00F450AE">
        <w:rPr>
          <w:rFonts w:ascii="Times New Roman" w:hAnsi="Times New Roman" w:cs="Times New Roman"/>
          <w:sz w:val="28"/>
          <w:szCs w:val="28"/>
        </w:rPr>
        <w:t xml:space="preserve">земельными участками </w:t>
      </w:r>
      <w:r>
        <w:rPr>
          <w:rFonts w:ascii="Times New Roman" w:hAnsi="Times New Roman" w:cs="Times New Roman"/>
          <w:sz w:val="28"/>
          <w:szCs w:val="28"/>
        </w:rPr>
        <w:t>различного целевого назначения.</w:t>
      </w:r>
    </w:p>
    <w:p w:rsidR="00497359" w:rsidRDefault="00C313D2" w:rsidP="00C313D2">
      <w:pPr>
        <w:tabs>
          <w:tab w:val="left" w:pos="7512"/>
        </w:tabs>
        <w:spacing w:after="0" w:line="360" w:lineRule="auto"/>
        <w:ind w:firstLine="709"/>
        <w:jc w:val="both"/>
        <w:rPr>
          <w:rFonts w:ascii="Times New Roman" w:hAnsi="Times New Roman" w:cs="Times New Roman"/>
          <w:sz w:val="28"/>
          <w:szCs w:val="28"/>
        </w:rPr>
      </w:pPr>
      <w:r w:rsidRPr="00C313D2">
        <w:rPr>
          <w:rFonts w:ascii="Times New Roman" w:hAnsi="Times New Roman" w:cs="Times New Roman"/>
          <w:sz w:val="28"/>
          <w:szCs w:val="28"/>
        </w:rPr>
        <w:t>Земля, как объект рыночных отношений, занимает уникальное положение во всей системе предпринимательской деятельности людей и общества в целом. Земельные отношения выражают отношения между органами государственной власти, органами местного самоуправления, юридическими лицами, гражданами по поводу владения, пользования и распоряжения землями, а также по поводу государственного у</w:t>
      </w:r>
      <w:r>
        <w:rPr>
          <w:rFonts w:ascii="Times New Roman" w:hAnsi="Times New Roman" w:cs="Times New Roman"/>
          <w:sz w:val="28"/>
          <w:szCs w:val="28"/>
        </w:rPr>
        <w:t>правления земельными ресурсами.</w:t>
      </w:r>
    </w:p>
    <w:p w:rsidR="00C313D2" w:rsidRDefault="00C313D2" w:rsidP="00C313D2">
      <w:pPr>
        <w:tabs>
          <w:tab w:val="left" w:pos="7512"/>
        </w:tabs>
        <w:spacing w:after="0" w:line="360" w:lineRule="auto"/>
        <w:ind w:firstLine="709"/>
        <w:jc w:val="both"/>
        <w:rPr>
          <w:rFonts w:ascii="Times New Roman" w:hAnsi="Times New Roman" w:cs="Times New Roman"/>
          <w:sz w:val="28"/>
          <w:szCs w:val="28"/>
        </w:rPr>
      </w:pPr>
      <w:r w:rsidRPr="00C313D2">
        <w:rPr>
          <w:rFonts w:ascii="Times New Roman" w:hAnsi="Times New Roman" w:cs="Times New Roman"/>
          <w:sz w:val="28"/>
          <w:szCs w:val="28"/>
        </w:rPr>
        <w:t>Недвижи</w:t>
      </w:r>
      <w:r>
        <w:rPr>
          <w:rFonts w:ascii="Times New Roman" w:hAnsi="Times New Roman" w:cs="Times New Roman"/>
          <w:sz w:val="28"/>
          <w:szCs w:val="28"/>
        </w:rPr>
        <w:t xml:space="preserve">мость </w:t>
      </w:r>
      <w:r w:rsidRPr="00C313D2">
        <w:rPr>
          <w:rFonts w:ascii="Times New Roman" w:hAnsi="Times New Roman" w:cs="Times New Roman"/>
          <w:sz w:val="28"/>
          <w:szCs w:val="28"/>
        </w:rPr>
        <w:t>- это физ</w:t>
      </w:r>
      <w:r>
        <w:rPr>
          <w:rFonts w:ascii="Times New Roman" w:hAnsi="Times New Roman" w:cs="Times New Roman"/>
          <w:sz w:val="28"/>
          <w:szCs w:val="28"/>
        </w:rPr>
        <w:t xml:space="preserve">ические объекты с фиксированным </w:t>
      </w:r>
      <w:r w:rsidRPr="00C313D2">
        <w:rPr>
          <w:rFonts w:ascii="Times New Roman" w:hAnsi="Times New Roman" w:cs="Times New Roman"/>
          <w:sz w:val="28"/>
          <w:szCs w:val="28"/>
        </w:rPr>
        <w:t>местоположением в пространстве и все, что неотделимо с ними связано как под</w:t>
      </w:r>
      <w:r>
        <w:rPr>
          <w:rFonts w:ascii="Times New Roman" w:hAnsi="Times New Roman" w:cs="Times New Roman"/>
          <w:sz w:val="28"/>
          <w:szCs w:val="28"/>
        </w:rPr>
        <w:t xml:space="preserve"> </w:t>
      </w:r>
      <w:r w:rsidRPr="00C313D2">
        <w:rPr>
          <w:rFonts w:ascii="Times New Roman" w:hAnsi="Times New Roman" w:cs="Times New Roman"/>
          <w:sz w:val="28"/>
          <w:szCs w:val="28"/>
        </w:rPr>
        <w:t>поверхностью, так и над поверхностью земли или все, что является обслуживающим</w:t>
      </w:r>
      <w:r>
        <w:rPr>
          <w:rFonts w:ascii="Times New Roman" w:hAnsi="Times New Roman" w:cs="Times New Roman"/>
          <w:sz w:val="28"/>
          <w:szCs w:val="28"/>
        </w:rPr>
        <w:t xml:space="preserve"> </w:t>
      </w:r>
      <w:r w:rsidRPr="00C313D2">
        <w:rPr>
          <w:rFonts w:ascii="Times New Roman" w:hAnsi="Times New Roman" w:cs="Times New Roman"/>
          <w:sz w:val="28"/>
          <w:szCs w:val="28"/>
        </w:rPr>
        <w:t>предметом, а также права, интересы и выгоды, обусловленные владением объектами. Под</w:t>
      </w:r>
      <w:r>
        <w:rPr>
          <w:rFonts w:ascii="Times New Roman" w:hAnsi="Times New Roman" w:cs="Times New Roman"/>
          <w:sz w:val="28"/>
          <w:szCs w:val="28"/>
        </w:rPr>
        <w:t xml:space="preserve"> </w:t>
      </w:r>
      <w:r w:rsidRPr="00C313D2">
        <w:rPr>
          <w:rFonts w:ascii="Times New Roman" w:hAnsi="Times New Roman" w:cs="Times New Roman"/>
          <w:sz w:val="28"/>
          <w:szCs w:val="28"/>
        </w:rPr>
        <w:t>физическими объектами понимаются нерасторжимо связанные между собой земельные</w:t>
      </w:r>
      <w:r>
        <w:rPr>
          <w:rFonts w:ascii="Times New Roman" w:hAnsi="Times New Roman" w:cs="Times New Roman"/>
          <w:sz w:val="28"/>
          <w:szCs w:val="28"/>
        </w:rPr>
        <w:t xml:space="preserve"> </w:t>
      </w:r>
      <w:r w:rsidRPr="00C313D2">
        <w:rPr>
          <w:rFonts w:ascii="Times New Roman" w:hAnsi="Times New Roman" w:cs="Times New Roman"/>
          <w:sz w:val="28"/>
          <w:szCs w:val="28"/>
        </w:rPr>
        <w:t>участки и расположенные на них строения.</w:t>
      </w:r>
    </w:p>
    <w:p w:rsidR="00ED29CE" w:rsidRDefault="00ED29CE" w:rsidP="00ED29CE">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ст.</w:t>
      </w:r>
      <w:r w:rsidRPr="00ED29CE">
        <w:rPr>
          <w:rFonts w:ascii="Times New Roman" w:hAnsi="Times New Roman" w:cs="Times New Roman"/>
          <w:sz w:val="28"/>
          <w:szCs w:val="28"/>
        </w:rPr>
        <w:t xml:space="preserve"> 130 ГК РФ </w:t>
      </w:r>
      <w:r>
        <w:rPr>
          <w:rFonts w:ascii="Times New Roman" w:hAnsi="Times New Roman" w:cs="Times New Roman"/>
          <w:sz w:val="28"/>
          <w:szCs w:val="28"/>
        </w:rPr>
        <w:t>к недвижимому имуществу</w:t>
      </w:r>
      <w:r w:rsidRPr="00ED29CE">
        <w:rPr>
          <w:rFonts w:ascii="Times New Roman" w:hAnsi="Times New Roman" w:cs="Times New Roman"/>
          <w:sz w:val="28"/>
          <w:szCs w:val="28"/>
        </w:rPr>
        <w:t xml:space="preserve"> относятся земельные участки, участки недр и все, что прочно связано с землей, объекты, перемещение которых без несоразмерного ущерба их назначению невозможно, в том числе здания, сооружения, объекты незавершенного строительства. </w:t>
      </w:r>
    </w:p>
    <w:p w:rsidR="00ED29CE" w:rsidRDefault="00ED29CE" w:rsidP="00ED29CE">
      <w:pPr>
        <w:tabs>
          <w:tab w:val="left" w:pos="7512"/>
        </w:tabs>
        <w:spacing w:after="0" w:line="360" w:lineRule="auto"/>
        <w:ind w:firstLine="709"/>
        <w:jc w:val="both"/>
        <w:rPr>
          <w:rFonts w:ascii="Times New Roman" w:hAnsi="Times New Roman" w:cs="Times New Roman"/>
          <w:sz w:val="28"/>
          <w:szCs w:val="28"/>
        </w:rPr>
      </w:pPr>
      <w:r w:rsidRPr="00ED29CE">
        <w:rPr>
          <w:rFonts w:ascii="Times New Roman" w:hAnsi="Times New Roman" w:cs="Times New Roman"/>
          <w:sz w:val="28"/>
          <w:szCs w:val="28"/>
        </w:rPr>
        <w:lastRenderedPageBreak/>
        <w:t xml:space="preserve">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 </w:t>
      </w:r>
    </w:p>
    <w:p w:rsidR="008F188C" w:rsidRDefault="008F188C" w:rsidP="00C313D2">
      <w:pPr>
        <w:tabs>
          <w:tab w:val="left" w:pos="7512"/>
        </w:tabs>
        <w:spacing w:after="0" w:line="360" w:lineRule="auto"/>
        <w:ind w:firstLine="709"/>
        <w:jc w:val="both"/>
        <w:rPr>
          <w:rFonts w:ascii="Times New Roman" w:hAnsi="Times New Roman" w:cs="Times New Roman"/>
          <w:sz w:val="28"/>
          <w:szCs w:val="28"/>
        </w:rPr>
      </w:pPr>
      <w:r w:rsidRPr="008F188C">
        <w:rPr>
          <w:rFonts w:ascii="Times New Roman" w:hAnsi="Times New Roman" w:cs="Times New Roman"/>
          <w:sz w:val="28"/>
          <w:szCs w:val="28"/>
        </w:rPr>
        <w:t>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w:t>
      </w:r>
      <w:r>
        <w:rPr>
          <w:rFonts w:ascii="Times New Roman" w:hAnsi="Times New Roman" w:cs="Times New Roman"/>
          <w:sz w:val="28"/>
          <w:szCs w:val="28"/>
        </w:rPr>
        <w:t>ндивидуально определенной вещи, согласно часть 3 статьи 6 ЗК РФ</w:t>
      </w:r>
      <w:r w:rsidRPr="008F188C">
        <w:rPr>
          <w:rFonts w:ascii="Times New Roman" w:hAnsi="Times New Roman" w:cs="Times New Roman"/>
          <w:sz w:val="28"/>
          <w:szCs w:val="28"/>
        </w:rPr>
        <w:t>.</w:t>
      </w:r>
    </w:p>
    <w:p w:rsidR="00ED29CE" w:rsidRPr="003914D0" w:rsidRDefault="00ED29CE" w:rsidP="00C313D2">
      <w:pPr>
        <w:tabs>
          <w:tab w:val="left" w:pos="7512"/>
        </w:tabs>
        <w:spacing w:after="0" w:line="360" w:lineRule="auto"/>
        <w:ind w:firstLine="709"/>
        <w:jc w:val="both"/>
        <w:rPr>
          <w:rFonts w:ascii="Times New Roman" w:hAnsi="Times New Roman" w:cs="Times New Roman"/>
          <w:sz w:val="28"/>
          <w:szCs w:val="28"/>
        </w:rPr>
      </w:pPr>
      <w:r w:rsidRPr="00ED29CE">
        <w:rPr>
          <w:rFonts w:ascii="Times New Roman" w:hAnsi="Times New Roman" w:cs="Times New Roman"/>
          <w:sz w:val="28"/>
          <w:szCs w:val="28"/>
        </w:rPr>
        <w:t xml:space="preserve">Земельный участок - часть поверхности земли, имеющая </w:t>
      </w:r>
      <w:r w:rsidRPr="003914D0">
        <w:rPr>
          <w:rFonts w:ascii="Times New Roman" w:hAnsi="Times New Roman" w:cs="Times New Roman"/>
          <w:sz w:val="28"/>
          <w:szCs w:val="28"/>
        </w:rPr>
        <w:t>фиксированную границу, площадь, местоположение, правовой статус и другие характеристики, отражаемые в государственном земельном кадастре и документах государственной регистрации прав на землю.</w:t>
      </w:r>
    </w:p>
    <w:p w:rsidR="008F188C" w:rsidRPr="003914D0" w:rsidRDefault="008F188C" w:rsidP="00C313D2">
      <w:pPr>
        <w:tabs>
          <w:tab w:val="left" w:pos="7512"/>
        </w:tabs>
        <w:spacing w:after="0" w:line="360" w:lineRule="auto"/>
        <w:ind w:firstLine="709"/>
        <w:jc w:val="both"/>
        <w:rPr>
          <w:rFonts w:ascii="Times New Roman" w:hAnsi="Times New Roman" w:cs="Times New Roman"/>
          <w:sz w:val="28"/>
          <w:szCs w:val="28"/>
        </w:rPr>
      </w:pPr>
      <w:r w:rsidRPr="003914D0">
        <w:rPr>
          <w:rFonts w:ascii="Times New Roman" w:hAnsi="Times New Roman" w:cs="Times New Roman"/>
          <w:sz w:val="28"/>
          <w:szCs w:val="28"/>
        </w:rPr>
        <w:t>Федеральным законом «О государственной регистрации недвижимости» определено, что важнейшими характеристиками земельных участков являются местоположение границ и его площадь. При установлении границ участка определяется площадь участка, что позволяет индивидуализировать конкретный участок в качестве самостоятельного объекта недвижимого имущества.</w:t>
      </w:r>
    </w:p>
    <w:p w:rsidR="008F188C" w:rsidRPr="003914D0" w:rsidRDefault="008F188C" w:rsidP="00C313D2">
      <w:pPr>
        <w:tabs>
          <w:tab w:val="left" w:pos="7512"/>
        </w:tabs>
        <w:spacing w:after="0" w:line="360" w:lineRule="auto"/>
        <w:ind w:firstLine="709"/>
        <w:jc w:val="both"/>
        <w:rPr>
          <w:rFonts w:ascii="Times New Roman" w:hAnsi="Times New Roman" w:cs="Times New Roman"/>
          <w:color w:val="000000"/>
          <w:sz w:val="28"/>
          <w:szCs w:val="28"/>
          <w:shd w:val="clear" w:color="auto" w:fill="FFFFFF"/>
        </w:rPr>
      </w:pPr>
      <w:r w:rsidRPr="003914D0">
        <w:rPr>
          <w:rFonts w:ascii="Times New Roman" w:hAnsi="Times New Roman" w:cs="Times New Roman"/>
          <w:color w:val="000000"/>
          <w:sz w:val="28"/>
          <w:szCs w:val="28"/>
          <w:shd w:val="clear" w:color="auto" w:fill="FFFFFF"/>
        </w:rPr>
        <w:t>Индивидуализация земельного участка, как объекта недвижимости, невозможна без описания его характеристик:</w:t>
      </w:r>
    </w:p>
    <w:p w:rsidR="008F188C" w:rsidRPr="003914D0" w:rsidRDefault="008F188C" w:rsidP="008F188C">
      <w:pPr>
        <w:tabs>
          <w:tab w:val="left" w:pos="7512"/>
        </w:tabs>
        <w:spacing w:after="0" w:line="360" w:lineRule="auto"/>
        <w:ind w:firstLine="709"/>
        <w:jc w:val="both"/>
        <w:rPr>
          <w:rFonts w:ascii="Times New Roman" w:hAnsi="Times New Roman" w:cs="Times New Roman"/>
          <w:sz w:val="28"/>
          <w:szCs w:val="28"/>
        </w:rPr>
      </w:pPr>
      <w:r w:rsidRPr="003914D0">
        <w:rPr>
          <w:rFonts w:ascii="Times New Roman" w:hAnsi="Times New Roman" w:cs="Times New Roman"/>
          <w:sz w:val="28"/>
          <w:szCs w:val="28"/>
        </w:rPr>
        <w:t>1) Физические (технические)</w:t>
      </w:r>
      <w:r w:rsidR="003914D0">
        <w:rPr>
          <w:rFonts w:ascii="Times New Roman" w:hAnsi="Times New Roman" w:cs="Times New Roman"/>
          <w:sz w:val="28"/>
          <w:szCs w:val="28"/>
        </w:rPr>
        <w:t xml:space="preserve"> </w:t>
      </w:r>
      <w:r w:rsidRPr="003914D0">
        <w:rPr>
          <w:rFonts w:ascii="Times New Roman" w:hAnsi="Times New Roman" w:cs="Times New Roman"/>
          <w:sz w:val="28"/>
          <w:szCs w:val="28"/>
        </w:rPr>
        <w:t>характеристики.</w:t>
      </w:r>
    </w:p>
    <w:p w:rsidR="008F188C" w:rsidRPr="003914D0" w:rsidRDefault="008F188C" w:rsidP="008F188C">
      <w:pPr>
        <w:tabs>
          <w:tab w:val="left" w:pos="7512"/>
        </w:tabs>
        <w:spacing w:after="0" w:line="360" w:lineRule="auto"/>
        <w:ind w:firstLine="709"/>
        <w:jc w:val="both"/>
        <w:rPr>
          <w:rFonts w:ascii="Times New Roman" w:hAnsi="Times New Roman" w:cs="Times New Roman"/>
          <w:sz w:val="28"/>
          <w:szCs w:val="28"/>
        </w:rPr>
      </w:pPr>
      <w:r w:rsidRPr="003914D0">
        <w:rPr>
          <w:rFonts w:ascii="Times New Roman" w:hAnsi="Times New Roman" w:cs="Times New Roman"/>
          <w:sz w:val="28"/>
          <w:szCs w:val="28"/>
        </w:rPr>
        <w:t>Основной объем информации о количественных и качественных свойствах участка содержится в физических (технических) характеристиках.</w:t>
      </w:r>
    </w:p>
    <w:p w:rsidR="008F188C" w:rsidRPr="003914D0" w:rsidRDefault="008F188C" w:rsidP="008F188C">
      <w:pPr>
        <w:tabs>
          <w:tab w:val="left" w:pos="7512"/>
        </w:tabs>
        <w:spacing w:after="0" w:line="360" w:lineRule="auto"/>
        <w:ind w:firstLine="709"/>
        <w:jc w:val="both"/>
        <w:rPr>
          <w:rFonts w:ascii="Times New Roman" w:hAnsi="Times New Roman" w:cs="Times New Roman"/>
          <w:sz w:val="28"/>
          <w:szCs w:val="28"/>
        </w:rPr>
      </w:pPr>
      <w:r w:rsidRPr="003914D0">
        <w:rPr>
          <w:rFonts w:ascii="Times New Roman" w:hAnsi="Times New Roman" w:cs="Times New Roman"/>
          <w:sz w:val="28"/>
          <w:szCs w:val="28"/>
        </w:rPr>
        <w:t>В качестве обязательных элементов физических характеристик выступают:</w:t>
      </w:r>
    </w:p>
    <w:p w:rsidR="003914D0" w:rsidRPr="003914D0" w:rsidRDefault="008F188C" w:rsidP="008F188C">
      <w:pPr>
        <w:tabs>
          <w:tab w:val="left" w:pos="7512"/>
        </w:tabs>
        <w:spacing w:after="0" w:line="360" w:lineRule="auto"/>
        <w:ind w:firstLine="709"/>
        <w:jc w:val="both"/>
        <w:rPr>
          <w:rFonts w:ascii="Times New Roman" w:hAnsi="Times New Roman" w:cs="Times New Roman"/>
          <w:color w:val="000000"/>
          <w:sz w:val="28"/>
          <w:szCs w:val="28"/>
          <w:shd w:val="clear" w:color="auto" w:fill="FFFFFF"/>
        </w:rPr>
      </w:pPr>
      <w:r w:rsidRPr="003914D0">
        <w:rPr>
          <w:rFonts w:ascii="Times New Roman" w:hAnsi="Times New Roman" w:cs="Times New Roman"/>
          <w:sz w:val="28"/>
          <w:szCs w:val="28"/>
        </w:rPr>
        <w:t xml:space="preserve">- </w:t>
      </w:r>
      <w:r w:rsidR="003914D0">
        <w:rPr>
          <w:rFonts w:ascii="Times New Roman" w:hAnsi="Times New Roman" w:cs="Times New Roman"/>
          <w:sz w:val="28"/>
          <w:szCs w:val="28"/>
        </w:rPr>
        <w:t>М</w:t>
      </w:r>
      <w:r w:rsidRPr="003914D0">
        <w:rPr>
          <w:rFonts w:ascii="Times New Roman" w:hAnsi="Times New Roman" w:cs="Times New Roman"/>
          <w:color w:val="000000"/>
          <w:sz w:val="28"/>
          <w:szCs w:val="28"/>
          <w:shd w:val="clear" w:color="auto" w:fill="FFFFFF"/>
        </w:rPr>
        <w:t>естоположение участка земли. Под местоположением участка законодательство понимает координаты характерных точек его границ, то есть точек изменения описания границ участка и деления их на части.</w:t>
      </w:r>
    </w:p>
    <w:p w:rsidR="008F188C" w:rsidRDefault="003914D0" w:rsidP="008F188C">
      <w:pPr>
        <w:tabs>
          <w:tab w:val="left" w:pos="7512"/>
        </w:tabs>
        <w:spacing w:after="0" w:line="360" w:lineRule="auto"/>
        <w:ind w:firstLine="709"/>
        <w:jc w:val="both"/>
        <w:rPr>
          <w:rFonts w:ascii="Times New Roman" w:hAnsi="Times New Roman" w:cs="Times New Roman"/>
          <w:color w:val="000000"/>
          <w:sz w:val="28"/>
          <w:szCs w:val="28"/>
          <w:shd w:val="clear" w:color="auto" w:fill="FFFFFF"/>
        </w:rPr>
      </w:pPr>
      <w:r w:rsidRPr="003914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w:t>
      </w:r>
      <w:r w:rsidRPr="003914D0">
        <w:rPr>
          <w:rFonts w:ascii="Times New Roman" w:hAnsi="Times New Roman" w:cs="Times New Roman"/>
          <w:color w:val="000000"/>
          <w:sz w:val="28"/>
          <w:szCs w:val="28"/>
          <w:shd w:val="clear" w:color="auto" w:fill="FFFFFF"/>
        </w:rPr>
        <w:t>лощадь и размеры участка земли.</w:t>
      </w:r>
      <w:r w:rsidR="008F188C" w:rsidRPr="003914D0">
        <w:rPr>
          <w:rFonts w:ascii="Times New Roman" w:hAnsi="Times New Roman" w:cs="Times New Roman"/>
          <w:color w:val="000000"/>
          <w:sz w:val="28"/>
          <w:szCs w:val="28"/>
          <w:shd w:val="clear" w:color="auto" w:fill="FFFFFF"/>
        </w:rPr>
        <w:t> </w:t>
      </w:r>
      <w:r w:rsidRPr="003914D0">
        <w:rPr>
          <w:rFonts w:ascii="Times New Roman" w:hAnsi="Times New Roman" w:cs="Times New Roman"/>
          <w:color w:val="000000"/>
          <w:sz w:val="28"/>
          <w:szCs w:val="28"/>
          <w:shd w:val="clear" w:color="auto" w:fill="FFFFFF"/>
        </w:rPr>
        <w:t xml:space="preserve">При установлении границ участка определяется площадь участка, что позволяет индивидуализировать </w:t>
      </w:r>
      <w:r w:rsidRPr="003914D0">
        <w:rPr>
          <w:rFonts w:ascii="Times New Roman" w:hAnsi="Times New Roman" w:cs="Times New Roman"/>
          <w:color w:val="000000"/>
          <w:sz w:val="28"/>
          <w:szCs w:val="28"/>
          <w:shd w:val="clear" w:color="auto" w:fill="FFFFFF"/>
        </w:rPr>
        <w:lastRenderedPageBreak/>
        <w:t>конкретный участок в качестве самостоятельного</w:t>
      </w:r>
      <w:r>
        <w:rPr>
          <w:rFonts w:ascii="Times New Roman" w:hAnsi="Times New Roman" w:cs="Times New Roman"/>
          <w:color w:val="000000"/>
          <w:sz w:val="28"/>
          <w:szCs w:val="28"/>
          <w:shd w:val="clear" w:color="auto" w:fill="FFFFFF"/>
        </w:rPr>
        <w:t xml:space="preserve"> объекта недвижимого имущества.</w:t>
      </w:r>
    </w:p>
    <w:p w:rsidR="003914D0" w:rsidRDefault="003914D0" w:rsidP="008F188C">
      <w:pPr>
        <w:tabs>
          <w:tab w:val="left" w:pos="7512"/>
        </w:tabs>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А</w:t>
      </w:r>
      <w:r w:rsidRPr="003914D0">
        <w:rPr>
          <w:rFonts w:ascii="Times New Roman" w:hAnsi="Times New Roman" w:cs="Times New Roman"/>
          <w:color w:val="000000"/>
          <w:sz w:val="28"/>
          <w:szCs w:val="28"/>
          <w:shd w:val="clear" w:color="auto" w:fill="FFFFFF"/>
        </w:rPr>
        <w:t>дрес. Присвоение адреса происходит после постановки участка на кадастровый учет.</w:t>
      </w:r>
    </w:p>
    <w:p w:rsidR="008F188C" w:rsidRPr="003914D0" w:rsidRDefault="003914D0" w:rsidP="003914D0">
      <w:pPr>
        <w:tabs>
          <w:tab w:val="left" w:pos="7512"/>
        </w:tabs>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Т</w:t>
      </w:r>
      <w:r w:rsidRPr="003914D0">
        <w:rPr>
          <w:rFonts w:ascii="Times New Roman" w:hAnsi="Times New Roman" w:cs="Times New Roman"/>
          <w:color w:val="000000"/>
          <w:sz w:val="28"/>
          <w:szCs w:val="28"/>
          <w:shd w:val="clear" w:color="auto" w:fill="FFFFFF"/>
        </w:rPr>
        <w:t>опографические и качественные свойства участка. Включают в себя описание поверхностного и подпочвенного слоя земли, ландшафта, контуров и иных топографических данных.</w:t>
      </w:r>
    </w:p>
    <w:p w:rsidR="008F188C" w:rsidRDefault="008F188C" w:rsidP="008F188C">
      <w:pPr>
        <w:tabs>
          <w:tab w:val="left" w:pos="7512"/>
        </w:tabs>
        <w:spacing w:after="0" w:line="360" w:lineRule="auto"/>
        <w:ind w:firstLine="709"/>
        <w:jc w:val="both"/>
        <w:rPr>
          <w:rFonts w:ascii="Times New Roman" w:hAnsi="Times New Roman" w:cs="Times New Roman"/>
          <w:sz w:val="28"/>
          <w:szCs w:val="28"/>
        </w:rPr>
      </w:pPr>
      <w:r w:rsidRPr="008F188C">
        <w:rPr>
          <w:rFonts w:ascii="Times New Roman" w:hAnsi="Times New Roman" w:cs="Times New Roman"/>
          <w:sz w:val="28"/>
          <w:szCs w:val="28"/>
        </w:rPr>
        <w:t>2) Характеристика право</w:t>
      </w:r>
      <w:r w:rsidR="003914D0">
        <w:rPr>
          <w:rFonts w:ascii="Times New Roman" w:hAnsi="Times New Roman" w:cs="Times New Roman"/>
          <w:sz w:val="28"/>
          <w:szCs w:val="28"/>
        </w:rPr>
        <w:t>вого статуса земельного участка.</w:t>
      </w:r>
    </w:p>
    <w:p w:rsidR="003914D0" w:rsidRDefault="003914D0" w:rsidP="008F188C">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914D0">
        <w:rPr>
          <w:rFonts w:ascii="Times New Roman" w:hAnsi="Times New Roman" w:cs="Times New Roman"/>
          <w:sz w:val="28"/>
          <w:szCs w:val="28"/>
        </w:rPr>
        <w:t>Сведения о правообладателях земельного участка. Данная информация содержится в правоустанавливающих документах, удостоверяющих определенный вид землепользования. К таким документам относятся свидетельство о регистрации права, договоры, решения о предоставлении участка</w:t>
      </w:r>
      <w:r>
        <w:rPr>
          <w:rFonts w:ascii="Times New Roman" w:hAnsi="Times New Roman" w:cs="Times New Roman"/>
          <w:sz w:val="28"/>
          <w:szCs w:val="28"/>
        </w:rPr>
        <w:t>.</w:t>
      </w:r>
    </w:p>
    <w:p w:rsidR="003914D0" w:rsidRDefault="003914D0" w:rsidP="008F188C">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914D0">
        <w:rPr>
          <w:rFonts w:ascii="Times New Roman" w:hAnsi="Times New Roman" w:cs="Times New Roman"/>
          <w:sz w:val="28"/>
          <w:szCs w:val="28"/>
        </w:rPr>
        <w:t>Сведения о категории земель, целевом назначении и разрешенных видах пользования участком земли. Категория и целевое назначение земель определяется на стадии проведения кадастрового учета. Виды разрешенного использования земельного участка определяются правообладателем самостоятельно исходя из категории земель, к которой принадлежит участок.</w:t>
      </w:r>
    </w:p>
    <w:p w:rsidR="003914D0" w:rsidRDefault="003914D0" w:rsidP="008F188C">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914D0">
        <w:rPr>
          <w:rFonts w:ascii="Times New Roman" w:hAnsi="Times New Roman" w:cs="Times New Roman"/>
          <w:sz w:val="28"/>
          <w:szCs w:val="28"/>
        </w:rPr>
        <w:t>Вид и форма права на земельный участок. Так как земельные участки являются объектами недвижимости, они могут принадлежат лицу на любом вещном праве, предусмотренном законодательством</w:t>
      </w:r>
      <w:r>
        <w:rPr>
          <w:rFonts w:ascii="Times New Roman" w:hAnsi="Times New Roman" w:cs="Times New Roman"/>
          <w:sz w:val="28"/>
          <w:szCs w:val="28"/>
        </w:rPr>
        <w:t>.</w:t>
      </w:r>
    </w:p>
    <w:p w:rsidR="003914D0" w:rsidRPr="008F188C" w:rsidRDefault="003914D0" w:rsidP="003914D0">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914D0">
        <w:rPr>
          <w:rFonts w:ascii="Times New Roman" w:hAnsi="Times New Roman" w:cs="Times New Roman"/>
          <w:sz w:val="28"/>
          <w:szCs w:val="28"/>
        </w:rPr>
        <w:t>Наличие ограничений, обременений и сервитутов в отношении участка. Данные виды ограничения прав устанавливаются решением уполномоченных органов или соглашением сторон сделки.</w:t>
      </w:r>
    </w:p>
    <w:p w:rsidR="008F188C" w:rsidRDefault="003914D0" w:rsidP="008F188C">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Экономические характеристики.</w:t>
      </w:r>
    </w:p>
    <w:p w:rsidR="003914D0" w:rsidRDefault="003914D0" w:rsidP="008F188C">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914D0">
        <w:rPr>
          <w:rFonts w:ascii="Times New Roman" w:hAnsi="Times New Roman" w:cs="Times New Roman"/>
          <w:sz w:val="28"/>
          <w:szCs w:val="28"/>
        </w:rPr>
        <w:t>Кадастровая стоимость земли. Этот обязательный показатель рассчитывается в ходе проведения кадастровых работ, используется для целей налогообложения. Изменение кадастровой стоимости допускается в судебном порядке.</w:t>
      </w:r>
    </w:p>
    <w:p w:rsidR="003914D0" w:rsidRPr="008F188C" w:rsidRDefault="003914D0" w:rsidP="008F188C">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914D0">
        <w:rPr>
          <w:rFonts w:ascii="Times New Roman" w:hAnsi="Times New Roman" w:cs="Times New Roman"/>
          <w:sz w:val="28"/>
          <w:szCs w:val="28"/>
        </w:rPr>
        <w:t>Рыночная стоимость земли. Не является обязательным показателем, определяется по мере возникновения необходимости заинтересованными сторонами. Используется для определения цены предполагаемой сделки с земельным участком.</w:t>
      </w:r>
    </w:p>
    <w:p w:rsidR="008F188C" w:rsidRDefault="008F188C" w:rsidP="008F188C">
      <w:pPr>
        <w:tabs>
          <w:tab w:val="left" w:pos="7512"/>
        </w:tabs>
        <w:spacing w:after="0" w:line="360" w:lineRule="auto"/>
        <w:ind w:firstLine="709"/>
        <w:jc w:val="both"/>
        <w:rPr>
          <w:rFonts w:ascii="Times New Roman" w:hAnsi="Times New Roman" w:cs="Times New Roman"/>
          <w:sz w:val="28"/>
          <w:szCs w:val="28"/>
        </w:rPr>
      </w:pPr>
      <w:r w:rsidRPr="008F188C">
        <w:rPr>
          <w:rFonts w:ascii="Times New Roman" w:hAnsi="Times New Roman" w:cs="Times New Roman"/>
          <w:sz w:val="28"/>
          <w:szCs w:val="28"/>
        </w:rPr>
        <w:t>4) Дополнительные</w:t>
      </w:r>
      <w:r w:rsidR="003914D0">
        <w:rPr>
          <w:rFonts w:ascii="Times New Roman" w:hAnsi="Times New Roman" w:cs="Times New Roman"/>
          <w:sz w:val="28"/>
          <w:szCs w:val="28"/>
        </w:rPr>
        <w:t xml:space="preserve"> характеристики</w:t>
      </w:r>
      <w:r w:rsidRPr="008F188C">
        <w:rPr>
          <w:rFonts w:ascii="Times New Roman" w:hAnsi="Times New Roman" w:cs="Times New Roman"/>
          <w:sz w:val="28"/>
          <w:szCs w:val="28"/>
        </w:rPr>
        <w:t>.</w:t>
      </w:r>
    </w:p>
    <w:p w:rsidR="003914D0" w:rsidRPr="002545A0" w:rsidRDefault="003914D0" w:rsidP="008F188C">
      <w:pPr>
        <w:tabs>
          <w:tab w:val="left" w:pos="7512"/>
        </w:tabs>
        <w:spacing w:after="0" w:line="360" w:lineRule="auto"/>
        <w:ind w:firstLine="709"/>
        <w:jc w:val="both"/>
        <w:rPr>
          <w:rFonts w:ascii="Times New Roman" w:hAnsi="Times New Roman" w:cs="Times New Roman"/>
          <w:color w:val="000000"/>
          <w:sz w:val="28"/>
          <w:szCs w:val="28"/>
          <w:shd w:val="clear" w:color="auto" w:fill="FFFFFF"/>
        </w:rPr>
      </w:pPr>
      <w:r>
        <w:rPr>
          <w:rFonts w:ascii="Open Sans" w:hAnsi="Open Sans"/>
          <w:color w:val="000000"/>
          <w:sz w:val="27"/>
          <w:szCs w:val="27"/>
          <w:shd w:val="clear" w:color="auto" w:fill="FFFFFF"/>
        </w:rPr>
        <w:t xml:space="preserve">Дополнительные характеристики земельного участка не являются обязательными, а их перечень может увеличиваться или уменьшаться в зависимости от содержания правоотношения. Наиболее важными такими </w:t>
      </w:r>
      <w:r w:rsidRPr="002545A0">
        <w:rPr>
          <w:rFonts w:ascii="Times New Roman" w:hAnsi="Times New Roman" w:cs="Times New Roman"/>
          <w:color w:val="000000"/>
          <w:sz w:val="28"/>
          <w:szCs w:val="28"/>
          <w:shd w:val="clear" w:color="auto" w:fill="FFFFFF"/>
        </w:rPr>
        <w:t>характеристиками являются:</w:t>
      </w:r>
    </w:p>
    <w:p w:rsidR="002545A0" w:rsidRDefault="002545A0" w:rsidP="008F188C">
      <w:pPr>
        <w:tabs>
          <w:tab w:val="left" w:pos="7512"/>
        </w:tabs>
        <w:spacing w:after="0" w:line="360" w:lineRule="auto"/>
        <w:ind w:firstLine="709"/>
        <w:jc w:val="both"/>
        <w:rPr>
          <w:rFonts w:ascii="Times New Roman" w:hAnsi="Times New Roman" w:cs="Times New Roman"/>
          <w:color w:val="000000"/>
          <w:sz w:val="28"/>
          <w:szCs w:val="28"/>
          <w:shd w:val="clear" w:color="auto" w:fill="FFFFFF"/>
        </w:rPr>
      </w:pPr>
      <w:r w:rsidRPr="002545A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Э</w:t>
      </w:r>
      <w:r w:rsidRPr="002545A0">
        <w:rPr>
          <w:rFonts w:ascii="Times New Roman" w:hAnsi="Times New Roman" w:cs="Times New Roman"/>
          <w:color w:val="000000"/>
          <w:sz w:val="28"/>
          <w:szCs w:val="28"/>
          <w:shd w:val="clear" w:color="auto" w:fill="FFFFFF"/>
        </w:rPr>
        <w:t>кологическая обстановка по месту нахождения земельного участка. Имеет существенное значение в случаях приобретения земли гражданами для личного пользования, проживания</w:t>
      </w:r>
      <w:r>
        <w:rPr>
          <w:rFonts w:ascii="Times New Roman" w:hAnsi="Times New Roman" w:cs="Times New Roman"/>
          <w:color w:val="000000"/>
          <w:sz w:val="28"/>
          <w:szCs w:val="28"/>
          <w:shd w:val="clear" w:color="auto" w:fill="FFFFFF"/>
        </w:rPr>
        <w:t>.</w:t>
      </w:r>
    </w:p>
    <w:p w:rsidR="002545A0" w:rsidRDefault="002545A0" w:rsidP="008F188C">
      <w:pPr>
        <w:tabs>
          <w:tab w:val="left" w:pos="7512"/>
        </w:tabs>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2545A0">
        <w:rPr>
          <w:rFonts w:ascii="Times New Roman" w:hAnsi="Times New Roman" w:cs="Times New Roman"/>
          <w:color w:val="000000"/>
          <w:sz w:val="28"/>
          <w:szCs w:val="28"/>
          <w:shd w:val="clear" w:color="auto" w:fill="FFFFFF"/>
        </w:rPr>
        <w:t>Логистические (транспортные) показатели. Позволяют определить доступность земельного участка для транспортной инфраструктуры. Является важной информацией для земельных участков, используемых как в экономическом обороте, так и для целей личного пользования.</w:t>
      </w:r>
    </w:p>
    <w:p w:rsidR="002545A0" w:rsidRDefault="002545A0" w:rsidP="008F188C">
      <w:pPr>
        <w:tabs>
          <w:tab w:val="left" w:pos="7512"/>
        </w:tabs>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2545A0">
        <w:rPr>
          <w:rFonts w:ascii="Times New Roman" w:hAnsi="Times New Roman" w:cs="Times New Roman"/>
          <w:color w:val="000000"/>
          <w:sz w:val="28"/>
          <w:szCs w:val="28"/>
          <w:shd w:val="clear" w:color="auto" w:fill="FFFFFF"/>
        </w:rPr>
        <w:t>Геологические показатели. В ряде регионов данные этого показателя позволяют определить сейсмичность места расположения участка, что напрямую влияет на будущую цель использования под строительство.</w:t>
      </w:r>
    </w:p>
    <w:p w:rsidR="002545A0" w:rsidRPr="002545A0" w:rsidRDefault="002545A0" w:rsidP="008F188C">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Pr="002545A0">
        <w:rPr>
          <w:rFonts w:ascii="Times New Roman" w:hAnsi="Times New Roman" w:cs="Times New Roman"/>
          <w:color w:val="000000"/>
          <w:sz w:val="28"/>
          <w:szCs w:val="28"/>
          <w:shd w:val="clear" w:color="auto" w:fill="FFFFFF"/>
        </w:rPr>
        <w:t>Иные показатели. Заинтересованные стороны и правообладатели участков вправе выявлять и устанавливать иные характеристики, имеющие значение для определения его свойств.</w:t>
      </w:r>
    </w:p>
    <w:p w:rsidR="008F188C" w:rsidRDefault="002545A0" w:rsidP="008F188C">
      <w:pPr>
        <w:tabs>
          <w:tab w:val="left" w:pos="7512"/>
        </w:tabs>
        <w:spacing w:after="0" w:line="360" w:lineRule="auto"/>
        <w:ind w:firstLine="709"/>
        <w:jc w:val="both"/>
        <w:rPr>
          <w:rFonts w:ascii="Times New Roman" w:hAnsi="Times New Roman" w:cs="Times New Roman"/>
          <w:sz w:val="28"/>
          <w:szCs w:val="28"/>
        </w:rPr>
      </w:pPr>
      <w:r w:rsidRPr="002545A0">
        <w:rPr>
          <w:rFonts w:ascii="Times New Roman" w:hAnsi="Times New Roman" w:cs="Times New Roman"/>
          <w:sz w:val="28"/>
          <w:szCs w:val="28"/>
        </w:rPr>
        <w:t>Как объекту гражданских правоотношений</w:t>
      </w:r>
      <w:r>
        <w:rPr>
          <w:rFonts w:ascii="Times New Roman" w:hAnsi="Times New Roman" w:cs="Times New Roman"/>
          <w:sz w:val="28"/>
          <w:szCs w:val="28"/>
        </w:rPr>
        <w:t xml:space="preserve">, </w:t>
      </w:r>
      <w:r w:rsidRPr="002545A0">
        <w:rPr>
          <w:rFonts w:ascii="Times New Roman" w:hAnsi="Times New Roman" w:cs="Times New Roman"/>
          <w:sz w:val="28"/>
          <w:szCs w:val="28"/>
        </w:rPr>
        <w:t>з</w:t>
      </w:r>
      <w:r>
        <w:rPr>
          <w:rFonts w:ascii="Times New Roman" w:hAnsi="Times New Roman" w:cs="Times New Roman"/>
          <w:sz w:val="28"/>
          <w:szCs w:val="28"/>
        </w:rPr>
        <w:t>емельному участку свойственны такие</w:t>
      </w:r>
      <w:r w:rsidRPr="002545A0">
        <w:rPr>
          <w:rFonts w:ascii="Times New Roman" w:hAnsi="Times New Roman" w:cs="Times New Roman"/>
          <w:sz w:val="28"/>
          <w:szCs w:val="28"/>
        </w:rPr>
        <w:t xml:space="preserve"> черты, которые позволяют охарактеризовать его как вещь:</w:t>
      </w:r>
    </w:p>
    <w:p w:rsidR="002545A0" w:rsidRDefault="002545A0" w:rsidP="008F188C">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Оборотоспособность</w:t>
      </w:r>
      <w:proofErr w:type="spellEnd"/>
      <w:r>
        <w:rPr>
          <w:rFonts w:ascii="Times New Roman" w:hAnsi="Times New Roman" w:cs="Times New Roman"/>
          <w:sz w:val="28"/>
          <w:szCs w:val="28"/>
        </w:rPr>
        <w:t>. С</w:t>
      </w:r>
      <w:r w:rsidRPr="002545A0">
        <w:rPr>
          <w:rFonts w:ascii="Times New Roman" w:hAnsi="Times New Roman" w:cs="Times New Roman"/>
          <w:sz w:val="28"/>
          <w:szCs w:val="28"/>
        </w:rPr>
        <w:t>пособность отчуждаться или переходить от одного лица к другому в порядке универсального правопреемства (наследование, реорганизация юридического лица).</w:t>
      </w:r>
    </w:p>
    <w:p w:rsidR="002545A0" w:rsidRDefault="002545A0" w:rsidP="008F188C">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F55C5">
        <w:rPr>
          <w:rFonts w:ascii="Times New Roman" w:hAnsi="Times New Roman" w:cs="Times New Roman"/>
          <w:sz w:val="28"/>
          <w:szCs w:val="28"/>
        </w:rPr>
        <w:t>Отнесение его законом</w:t>
      </w:r>
      <w:r w:rsidRPr="002545A0">
        <w:rPr>
          <w:rFonts w:ascii="Times New Roman" w:hAnsi="Times New Roman" w:cs="Times New Roman"/>
          <w:sz w:val="28"/>
          <w:szCs w:val="28"/>
        </w:rPr>
        <w:t xml:space="preserve"> к недвижимому имуществу. В связи с этим подлежат обязательной государственной регистрации право собственности на земельный участок, его огр</w:t>
      </w:r>
      <w:r w:rsidR="004F55C5">
        <w:rPr>
          <w:rFonts w:ascii="Times New Roman" w:hAnsi="Times New Roman" w:cs="Times New Roman"/>
          <w:sz w:val="28"/>
          <w:szCs w:val="28"/>
        </w:rPr>
        <w:t>аничение, переход и прекращение.</w:t>
      </w:r>
    </w:p>
    <w:p w:rsidR="004F55C5" w:rsidRDefault="004F55C5" w:rsidP="008F188C">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И</w:t>
      </w:r>
      <w:r w:rsidRPr="004F55C5">
        <w:rPr>
          <w:rFonts w:ascii="Times New Roman" w:hAnsi="Times New Roman" w:cs="Times New Roman"/>
          <w:sz w:val="28"/>
          <w:szCs w:val="28"/>
        </w:rPr>
        <w:t>ндивидуальная определенность</w:t>
      </w:r>
      <w:r>
        <w:rPr>
          <w:rFonts w:ascii="Times New Roman" w:hAnsi="Times New Roman" w:cs="Times New Roman"/>
          <w:sz w:val="28"/>
          <w:szCs w:val="28"/>
        </w:rPr>
        <w:t>. Индивидуально определенные вещ</w:t>
      </w:r>
      <w:r w:rsidRPr="004F55C5">
        <w:rPr>
          <w:rFonts w:ascii="Times New Roman" w:hAnsi="Times New Roman" w:cs="Times New Roman"/>
          <w:sz w:val="28"/>
          <w:szCs w:val="28"/>
        </w:rPr>
        <w:t>и отличаются конкретными, только им присущими характеристиками.</w:t>
      </w:r>
    </w:p>
    <w:p w:rsidR="004F55C5" w:rsidRDefault="004F55C5" w:rsidP="008F188C">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В</w:t>
      </w:r>
      <w:r w:rsidRPr="004F55C5">
        <w:rPr>
          <w:rFonts w:ascii="Times New Roman" w:hAnsi="Times New Roman" w:cs="Times New Roman"/>
          <w:sz w:val="28"/>
          <w:szCs w:val="28"/>
        </w:rPr>
        <w:t>озможность его отнесения как к де</w:t>
      </w:r>
      <w:r>
        <w:rPr>
          <w:rFonts w:ascii="Times New Roman" w:hAnsi="Times New Roman" w:cs="Times New Roman"/>
          <w:sz w:val="28"/>
          <w:szCs w:val="28"/>
        </w:rPr>
        <w:t>лимым, так и к неделимым вещам.</w:t>
      </w:r>
    </w:p>
    <w:p w:rsidR="004F55C5" w:rsidRDefault="004F55C5" w:rsidP="008F188C">
      <w:pPr>
        <w:tabs>
          <w:tab w:val="left" w:pos="7512"/>
        </w:tabs>
        <w:spacing w:after="0" w:line="360" w:lineRule="auto"/>
        <w:ind w:firstLine="709"/>
        <w:jc w:val="both"/>
        <w:rPr>
          <w:rFonts w:ascii="Times New Roman" w:hAnsi="Times New Roman" w:cs="Times New Roman"/>
          <w:sz w:val="28"/>
          <w:szCs w:val="28"/>
        </w:rPr>
      </w:pPr>
      <w:r w:rsidRPr="004F55C5">
        <w:rPr>
          <w:rFonts w:ascii="Times New Roman" w:hAnsi="Times New Roman" w:cs="Times New Roman"/>
          <w:sz w:val="28"/>
          <w:szCs w:val="28"/>
        </w:rPr>
        <w:t>Делимым является земельный участок, который может быть разделен на части, каждая из которых после раздела образует самостоятельный земельный участок, разрешенное использование которого может осуществляться без перевода его в состав земель иной категории</w:t>
      </w:r>
      <w:r>
        <w:rPr>
          <w:rFonts w:ascii="Times New Roman" w:hAnsi="Times New Roman" w:cs="Times New Roman"/>
          <w:sz w:val="28"/>
          <w:szCs w:val="28"/>
        </w:rPr>
        <w:t xml:space="preserve">. </w:t>
      </w:r>
    </w:p>
    <w:p w:rsidR="004F55C5" w:rsidRDefault="004F55C5" w:rsidP="004F55C5">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Н</w:t>
      </w:r>
      <w:r w:rsidRPr="004F55C5">
        <w:rPr>
          <w:rFonts w:ascii="Times New Roman" w:hAnsi="Times New Roman" w:cs="Times New Roman"/>
          <w:sz w:val="28"/>
          <w:szCs w:val="28"/>
        </w:rPr>
        <w:t>епотребляемость. Это дает им возможность служить объектом аренды и других сделок по временно</w:t>
      </w:r>
      <w:r>
        <w:rPr>
          <w:rFonts w:ascii="Times New Roman" w:hAnsi="Times New Roman" w:cs="Times New Roman"/>
          <w:sz w:val="28"/>
          <w:szCs w:val="28"/>
        </w:rPr>
        <w:t>му пользованию чужим имуществом.</w:t>
      </w:r>
    </w:p>
    <w:p w:rsidR="004F55C5" w:rsidRDefault="004F55C5" w:rsidP="004F55C5">
      <w:pPr>
        <w:tabs>
          <w:tab w:val="left" w:pos="7512"/>
        </w:tabs>
        <w:spacing w:after="0" w:line="360" w:lineRule="auto"/>
        <w:ind w:firstLine="709"/>
        <w:jc w:val="both"/>
        <w:rPr>
          <w:rFonts w:ascii="Times New Roman" w:hAnsi="Times New Roman" w:cs="Times New Roman"/>
          <w:sz w:val="28"/>
          <w:szCs w:val="28"/>
        </w:rPr>
      </w:pPr>
      <w:r w:rsidRPr="004F55C5">
        <w:rPr>
          <w:rFonts w:ascii="Times New Roman" w:hAnsi="Times New Roman" w:cs="Times New Roman"/>
          <w:sz w:val="28"/>
          <w:szCs w:val="28"/>
        </w:rPr>
        <w:t>Земельные участки, обладая вышеперечисленными свойствами, включаются в хозяйственный оборот и выступают в качестве объектов различных имущественных прав, как вещных, так и обязательственных.</w:t>
      </w:r>
    </w:p>
    <w:p w:rsidR="004F55C5" w:rsidRDefault="004F55C5" w:rsidP="004F55C5">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недвижимости - это комплекс мероприятий, направленный на </w:t>
      </w:r>
      <w:r w:rsidR="002F19B8">
        <w:rPr>
          <w:rFonts w:ascii="Times New Roman" w:hAnsi="Times New Roman" w:cs="Times New Roman"/>
          <w:sz w:val="28"/>
          <w:szCs w:val="28"/>
        </w:rPr>
        <w:t>определение стоимости объекта или прав в отношении предмета оценки.</w:t>
      </w:r>
    </w:p>
    <w:p w:rsidR="002F19B8" w:rsidRDefault="00F7645E" w:rsidP="004F55C5">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недвижимости проводится независимыми экспертами, деятельность которых регламентируется Федеральным законом РФ № 135 «Об оценочной деятельности».</w:t>
      </w:r>
    </w:p>
    <w:p w:rsidR="00D34A29" w:rsidRDefault="00D34A29" w:rsidP="00D34A29">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Профессиональные оценщики -</w:t>
      </w:r>
      <w:r w:rsidRPr="00D34A29">
        <w:rPr>
          <w:rFonts w:ascii="Times New Roman" w:hAnsi="Times New Roman" w:cs="Times New Roman"/>
          <w:sz w:val="28"/>
          <w:szCs w:val="28"/>
        </w:rPr>
        <w:t xml:space="preserve"> это физические лица, которые являются полноправными членами одной из саморегулируемых организаций оценщиков и застраховали свою ответственность согласно требованиям действующего законодательством об оценочной деятельности.</w:t>
      </w:r>
    </w:p>
    <w:p w:rsidR="003462B0" w:rsidRDefault="003462B0" w:rsidP="00D34A29">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Этапы проведения оценки недвижимости:</w:t>
      </w:r>
    </w:p>
    <w:p w:rsidR="003462B0" w:rsidRDefault="003462B0" w:rsidP="00D34A29">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постановка задачи;</w:t>
      </w:r>
    </w:p>
    <w:p w:rsidR="003462B0" w:rsidRDefault="003462B0" w:rsidP="00D34A29">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сбор и обработка данных;</w:t>
      </w:r>
    </w:p>
    <w:p w:rsidR="003462B0" w:rsidRDefault="003462B0" w:rsidP="00D34A29">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оценка стоимости земельного участка;</w:t>
      </w:r>
    </w:p>
    <w:p w:rsidR="003462B0" w:rsidRDefault="003462B0" w:rsidP="00D34A29">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согласование;</w:t>
      </w:r>
    </w:p>
    <w:p w:rsidR="003462B0" w:rsidRDefault="003462B0" w:rsidP="00D34A29">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составление отчета об оценке.</w:t>
      </w:r>
    </w:p>
    <w:p w:rsidR="002F19B8" w:rsidRDefault="003462B0" w:rsidP="004F55C5">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Оценочная деятельность – профессиональная деятельность субъектов оценки направленная на установление в отношении объектов оценки рыночной, кадастровой или иной стоимости.</w:t>
      </w:r>
    </w:p>
    <w:p w:rsidR="00824B48" w:rsidRDefault="00824B48" w:rsidP="004F55C5">
      <w:pPr>
        <w:tabs>
          <w:tab w:val="left" w:pos="7512"/>
        </w:tabs>
        <w:spacing w:after="0" w:line="360" w:lineRule="auto"/>
        <w:ind w:firstLine="709"/>
        <w:jc w:val="both"/>
        <w:rPr>
          <w:rFonts w:ascii="Times New Roman" w:hAnsi="Times New Roman" w:cs="Times New Roman"/>
          <w:sz w:val="28"/>
          <w:szCs w:val="28"/>
        </w:rPr>
      </w:pPr>
      <w:r w:rsidRPr="00415C81">
        <w:rPr>
          <w:rFonts w:ascii="Times New Roman" w:hAnsi="Times New Roman"/>
          <w:sz w:val="28"/>
          <w:szCs w:val="28"/>
          <w:shd w:val="clear" w:color="auto" w:fill="FFFFFF"/>
        </w:rPr>
        <w:lastRenderedPageBreak/>
        <w:t>Основой правового регулирования оценочной деятельности в Российской Федерации является ФЗ «Об оценочной деятельности в Российской Федерации» от 29.07.1998 г. № 135-ФЗ</w:t>
      </w:r>
      <w:r>
        <w:rPr>
          <w:rFonts w:ascii="Times New Roman" w:hAnsi="Times New Roman"/>
          <w:sz w:val="28"/>
          <w:szCs w:val="28"/>
          <w:shd w:val="clear" w:color="auto" w:fill="FFFFFF"/>
        </w:rPr>
        <w:t>.</w:t>
      </w:r>
    </w:p>
    <w:p w:rsidR="003462B0" w:rsidRDefault="003462B0" w:rsidP="003462B0">
      <w:pPr>
        <w:tabs>
          <w:tab w:val="left" w:pos="7512"/>
        </w:tabs>
        <w:spacing w:after="0" w:line="360" w:lineRule="auto"/>
        <w:ind w:firstLine="709"/>
        <w:jc w:val="both"/>
        <w:rPr>
          <w:rFonts w:ascii="Times New Roman" w:hAnsi="Times New Roman" w:cs="Times New Roman"/>
          <w:sz w:val="28"/>
          <w:szCs w:val="28"/>
        </w:rPr>
      </w:pPr>
      <w:r w:rsidRPr="00F7645E">
        <w:rPr>
          <w:rFonts w:ascii="Times New Roman" w:hAnsi="Times New Roman" w:cs="Times New Roman"/>
          <w:sz w:val="28"/>
          <w:szCs w:val="28"/>
        </w:rPr>
        <w:t>Оценочная деятельность регулируется государством, а также в значительной степени саморегулируемыми организациями.</w:t>
      </w:r>
    </w:p>
    <w:p w:rsidR="003462B0" w:rsidRDefault="003462B0" w:rsidP="002B6E8D">
      <w:pPr>
        <w:tabs>
          <w:tab w:val="left" w:pos="7512"/>
        </w:tabs>
        <w:spacing w:after="0" w:line="360" w:lineRule="auto"/>
        <w:ind w:firstLine="709"/>
        <w:jc w:val="both"/>
        <w:rPr>
          <w:rFonts w:ascii="Times New Roman" w:hAnsi="Times New Roman" w:cs="Times New Roman"/>
          <w:sz w:val="28"/>
          <w:szCs w:val="28"/>
        </w:rPr>
      </w:pPr>
      <w:r w:rsidRPr="00D34A29">
        <w:rPr>
          <w:rFonts w:ascii="Times New Roman" w:hAnsi="Times New Roman" w:cs="Times New Roman"/>
          <w:sz w:val="28"/>
          <w:szCs w:val="28"/>
        </w:rPr>
        <w:t>Оценочной деятельностью занима</w:t>
      </w:r>
      <w:r>
        <w:rPr>
          <w:rFonts w:ascii="Times New Roman" w:hAnsi="Times New Roman" w:cs="Times New Roman"/>
          <w:sz w:val="28"/>
          <w:szCs w:val="28"/>
        </w:rPr>
        <w:t>ются профессиональные оценщики.</w:t>
      </w:r>
    </w:p>
    <w:p w:rsidR="008D0C9D" w:rsidRDefault="00C313D2" w:rsidP="00C313D2">
      <w:pPr>
        <w:tabs>
          <w:tab w:val="left" w:pos="7512"/>
        </w:tabs>
        <w:spacing w:after="0" w:line="360" w:lineRule="auto"/>
        <w:ind w:firstLine="709"/>
        <w:jc w:val="both"/>
        <w:rPr>
          <w:rFonts w:ascii="Times New Roman" w:hAnsi="Times New Roman" w:cs="Times New Roman"/>
          <w:sz w:val="28"/>
          <w:szCs w:val="28"/>
        </w:rPr>
      </w:pPr>
      <w:r w:rsidRPr="002B6E8D">
        <w:rPr>
          <w:rFonts w:ascii="Times New Roman" w:hAnsi="Times New Roman" w:cs="Times New Roman"/>
          <w:sz w:val="28"/>
          <w:szCs w:val="28"/>
        </w:rPr>
        <w:t>О</w:t>
      </w:r>
      <w:r w:rsidRPr="00C313D2">
        <w:rPr>
          <w:rFonts w:ascii="Times New Roman" w:hAnsi="Times New Roman" w:cs="Times New Roman"/>
          <w:sz w:val="28"/>
          <w:szCs w:val="28"/>
        </w:rPr>
        <w:t>ценка земельных участков, прежде всего, необходима для удовлетворения потребностей развивающегося рынка земли. При этом земля и другие природные ресурсы могут отчуждаться и переходить от одного лица другому в той мере, в какой их оборот допускается законами о зем</w:t>
      </w:r>
      <w:r>
        <w:rPr>
          <w:rFonts w:ascii="Times New Roman" w:hAnsi="Times New Roman" w:cs="Times New Roman"/>
          <w:sz w:val="28"/>
          <w:szCs w:val="28"/>
        </w:rPr>
        <w:t>ле и других природных ресурсах.</w:t>
      </w:r>
    </w:p>
    <w:p w:rsidR="002B6E8D" w:rsidRPr="002B6E8D" w:rsidRDefault="002B6E8D" w:rsidP="002B6E8D">
      <w:pPr>
        <w:tabs>
          <w:tab w:val="left" w:pos="7512"/>
        </w:tabs>
        <w:spacing w:after="0" w:line="360" w:lineRule="auto"/>
        <w:ind w:firstLine="709"/>
        <w:jc w:val="both"/>
        <w:rPr>
          <w:rFonts w:ascii="Times New Roman" w:hAnsi="Times New Roman" w:cs="Times New Roman"/>
          <w:sz w:val="28"/>
          <w:szCs w:val="28"/>
        </w:rPr>
      </w:pPr>
      <w:r w:rsidRPr="002B6E8D">
        <w:rPr>
          <w:rFonts w:ascii="Times New Roman" w:hAnsi="Times New Roman" w:cs="Times New Roman"/>
          <w:sz w:val="28"/>
          <w:szCs w:val="28"/>
        </w:rPr>
        <w:t>Чаще всего необходимость в проведении оценки земельного участка возникает при:</w:t>
      </w:r>
    </w:p>
    <w:p w:rsidR="002B6E8D" w:rsidRPr="002B6E8D" w:rsidRDefault="002B6E8D" w:rsidP="002B6E8D">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2B6E8D">
        <w:rPr>
          <w:rFonts w:ascii="Times New Roman" w:hAnsi="Times New Roman" w:cs="Times New Roman"/>
          <w:sz w:val="28"/>
          <w:szCs w:val="28"/>
        </w:rPr>
        <w:t>Купле-продаже,</w:t>
      </w:r>
      <w:r>
        <w:rPr>
          <w:rFonts w:ascii="Times New Roman" w:hAnsi="Times New Roman" w:cs="Times New Roman"/>
          <w:sz w:val="28"/>
          <w:szCs w:val="28"/>
        </w:rPr>
        <w:t xml:space="preserve"> дарении, оформления наследства.</w:t>
      </w:r>
    </w:p>
    <w:p w:rsidR="002B6E8D" w:rsidRPr="002B6E8D" w:rsidRDefault="002B6E8D" w:rsidP="002B6E8D">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Имущественных спорах в суде.</w:t>
      </w:r>
    </w:p>
    <w:p w:rsidR="002B6E8D" w:rsidRPr="002B6E8D" w:rsidRDefault="002B6E8D" w:rsidP="002B6E8D">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2B6E8D">
        <w:rPr>
          <w:rFonts w:ascii="Times New Roman" w:hAnsi="Times New Roman" w:cs="Times New Roman"/>
          <w:sz w:val="28"/>
          <w:szCs w:val="28"/>
        </w:rPr>
        <w:t xml:space="preserve">Получение </w:t>
      </w:r>
      <w:r>
        <w:rPr>
          <w:rFonts w:ascii="Times New Roman" w:hAnsi="Times New Roman" w:cs="Times New Roman"/>
          <w:sz w:val="28"/>
          <w:szCs w:val="28"/>
        </w:rPr>
        <w:t>кредита в банке под залог земли.</w:t>
      </w:r>
    </w:p>
    <w:p w:rsidR="002B6E8D" w:rsidRDefault="002B6E8D" w:rsidP="002B6E8D">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2B6E8D">
        <w:rPr>
          <w:rFonts w:ascii="Times New Roman" w:hAnsi="Times New Roman" w:cs="Times New Roman"/>
          <w:sz w:val="28"/>
          <w:szCs w:val="28"/>
        </w:rPr>
        <w:t>Поку</w:t>
      </w:r>
      <w:r>
        <w:rPr>
          <w:rFonts w:ascii="Times New Roman" w:hAnsi="Times New Roman" w:cs="Times New Roman"/>
          <w:sz w:val="28"/>
          <w:szCs w:val="28"/>
        </w:rPr>
        <w:t>пка земельного участка в кредит.</w:t>
      </w:r>
    </w:p>
    <w:p w:rsidR="002B6E8D" w:rsidRPr="002B6E8D" w:rsidRDefault="002B6E8D" w:rsidP="002B6E8D">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Страхование.</w:t>
      </w:r>
    </w:p>
    <w:p w:rsidR="002B6E8D" w:rsidRPr="002B6E8D" w:rsidRDefault="002B6E8D" w:rsidP="002B6E8D">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2B6E8D">
        <w:rPr>
          <w:rFonts w:ascii="Times New Roman" w:hAnsi="Times New Roman" w:cs="Times New Roman"/>
          <w:sz w:val="28"/>
          <w:szCs w:val="28"/>
        </w:rPr>
        <w:t>Внесение в уставной капитал или друг</w:t>
      </w:r>
      <w:r>
        <w:rPr>
          <w:rFonts w:ascii="Times New Roman" w:hAnsi="Times New Roman" w:cs="Times New Roman"/>
          <w:sz w:val="28"/>
          <w:szCs w:val="28"/>
        </w:rPr>
        <w:t>ие операции с юридическим лицом.</w:t>
      </w:r>
    </w:p>
    <w:p w:rsidR="002B6E8D" w:rsidRDefault="002B6E8D" w:rsidP="002B6E8D">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2B6E8D">
        <w:rPr>
          <w:rFonts w:ascii="Times New Roman" w:hAnsi="Times New Roman" w:cs="Times New Roman"/>
          <w:sz w:val="28"/>
          <w:szCs w:val="28"/>
        </w:rPr>
        <w:t>Оспаривание кадастровой стоимости.</w:t>
      </w:r>
    </w:p>
    <w:p w:rsidR="00E114EB" w:rsidRDefault="00E114EB" w:rsidP="002B6E8D">
      <w:pPr>
        <w:tabs>
          <w:tab w:val="left" w:pos="7512"/>
        </w:tabs>
        <w:spacing w:after="0" w:line="360" w:lineRule="auto"/>
        <w:ind w:firstLine="709"/>
        <w:jc w:val="both"/>
        <w:rPr>
          <w:rFonts w:ascii="Times New Roman" w:hAnsi="Times New Roman" w:cs="Times New Roman"/>
          <w:sz w:val="28"/>
          <w:szCs w:val="28"/>
        </w:rPr>
      </w:pPr>
      <w:r w:rsidRPr="00E114EB">
        <w:rPr>
          <w:rFonts w:ascii="Times New Roman" w:hAnsi="Times New Roman" w:cs="Times New Roman"/>
          <w:sz w:val="28"/>
          <w:szCs w:val="28"/>
        </w:rPr>
        <w:t>Оценка участка земли имеет свою специфику, связанную с тем, что при осуществлении процедуры имеют значение не только физические, но и юридические характеристики объекта.</w:t>
      </w:r>
    </w:p>
    <w:p w:rsidR="00E114EB" w:rsidRDefault="00E114EB" w:rsidP="002B6E8D">
      <w:pPr>
        <w:tabs>
          <w:tab w:val="left" w:pos="7512"/>
        </w:tabs>
        <w:spacing w:after="0" w:line="360" w:lineRule="auto"/>
        <w:ind w:firstLine="709"/>
        <w:jc w:val="both"/>
        <w:rPr>
          <w:rFonts w:ascii="Times New Roman" w:hAnsi="Times New Roman" w:cs="Times New Roman"/>
          <w:sz w:val="28"/>
          <w:szCs w:val="28"/>
        </w:rPr>
      </w:pPr>
      <w:r w:rsidRPr="00E114EB">
        <w:rPr>
          <w:rFonts w:ascii="Times New Roman" w:hAnsi="Times New Roman" w:cs="Times New Roman"/>
          <w:sz w:val="28"/>
          <w:szCs w:val="28"/>
        </w:rPr>
        <w:t xml:space="preserve">К </w:t>
      </w:r>
      <w:r>
        <w:rPr>
          <w:rFonts w:ascii="Times New Roman" w:hAnsi="Times New Roman" w:cs="Times New Roman"/>
          <w:sz w:val="28"/>
          <w:szCs w:val="28"/>
        </w:rPr>
        <w:t>юридическим характеристикам</w:t>
      </w:r>
      <w:r w:rsidRPr="00E114EB">
        <w:rPr>
          <w:rFonts w:ascii="Times New Roman" w:hAnsi="Times New Roman" w:cs="Times New Roman"/>
          <w:sz w:val="28"/>
          <w:szCs w:val="28"/>
        </w:rPr>
        <w:t xml:space="preserve"> относится, категория оцениваемых</w:t>
      </w:r>
      <w:r>
        <w:rPr>
          <w:rFonts w:ascii="Times New Roman" w:hAnsi="Times New Roman" w:cs="Times New Roman"/>
          <w:sz w:val="28"/>
          <w:szCs w:val="28"/>
        </w:rPr>
        <w:t xml:space="preserve"> земель.</w:t>
      </w:r>
    </w:p>
    <w:p w:rsidR="00137C4E" w:rsidRDefault="00137C4E" w:rsidP="002B6E8D">
      <w:pPr>
        <w:tabs>
          <w:tab w:val="left" w:pos="7512"/>
        </w:tabs>
        <w:spacing w:after="0" w:line="360" w:lineRule="auto"/>
        <w:ind w:firstLine="709"/>
        <w:jc w:val="both"/>
        <w:rPr>
          <w:rFonts w:ascii="Times New Roman" w:hAnsi="Times New Roman" w:cs="Times New Roman"/>
          <w:sz w:val="28"/>
          <w:szCs w:val="28"/>
        </w:rPr>
      </w:pPr>
      <w:r w:rsidRPr="00137C4E">
        <w:rPr>
          <w:rFonts w:ascii="Times New Roman" w:hAnsi="Times New Roman" w:cs="Times New Roman"/>
          <w:sz w:val="28"/>
          <w:szCs w:val="28"/>
        </w:rPr>
        <w:t>Оценка стоимости представляет собой основу для того что бы принять эффективное решение не только в государст</w:t>
      </w:r>
      <w:r>
        <w:rPr>
          <w:rFonts w:ascii="Times New Roman" w:hAnsi="Times New Roman" w:cs="Times New Roman"/>
          <w:sz w:val="28"/>
          <w:szCs w:val="28"/>
        </w:rPr>
        <w:t>венном, но и в частом экономиче</w:t>
      </w:r>
      <w:r w:rsidRPr="00137C4E">
        <w:rPr>
          <w:rFonts w:ascii="Times New Roman" w:hAnsi="Times New Roman" w:cs="Times New Roman"/>
          <w:sz w:val="28"/>
          <w:szCs w:val="28"/>
        </w:rPr>
        <w:t xml:space="preserve">ском секторе. На сегодняшний день оценочная </w:t>
      </w:r>
      <w:r>
        <w:rPr>
          <w:rFonts w:ascii="Times New Roman" w:hAnsi="Times New Roman" w:cs="Times New Roman"/>
          <w:sz w:val="28"/>
          <w:szCs w:val="28"/>
        </w:rPr>
        <w:t>деятельность развивается, и ста</w:t>
      </w:r>
      <w:r w:rsidRPr="00137C4E">
        <w:rPr>
          <w:rFonts w:ascii="Times New Roman" w:hAnsi="Times New Roman" w:cs="Times New Roman"/>
          <w:sz w:val="28"/>
          <w:szCs w:val="28"/>
        </w:rPr>
        <w:t xml:space="preserve">новиться одним из важных аспектов для развития </w:t>
      </w:r>
      <w:r w:rsidRPr="00137C4E">
        <w:rPr>
          <w:rFonts w:ascii="Times New Roman" w:hAnsi="Times New Roman" w:cs="Times New Roman"/>
          <w:sz w:val="28"/>
          <w:szCs w:val="28"/>
        </w:rPr>
        <w:lastRenderedPageBreak/>
        <w:t>гра</w:t>
      </w:r>
      <w:r>
        <w:rPr>
          <w:rFonts w:ascii="Times New Roman" w:hAnsi="Times New Roman" w:cs="Times New Roman"/>
          <w:sz w:val="28"/>
          <w:szCs w:val="28"/>
        </w:rPr>
        <w:t>жданского общества и ры</w:t>
      </w:r>
      <w:r w:rsidRPr="00137C4E">
        <w:rPr>
          <w:rFonts w:ascii="Times New Roman" w:hAnsi="Times New Roman" w:cs="Times New Roman"/>
          <w:sz w:val="28"/>
          <w:szCs w:val="28"/>
        </w:rPr>
        <w:t>ночных отношений.</w:t>
      </w:r>
      <w:r>
        <w:rPr>
          <w:rFonts w:ascii="Times New Roman" w:hAnsi="Times New Roman" w:cs="Times New Roman"/>
          <w:sz w:val="28"/>
          <w:szCs w:val="28"/>
        </w:rPr>
        <w:t xml:space="preserve"> </w:t>
      </w:r>
      <w:r w:rsidRPr="00137C4E">
        <w:rPr>
          <w:rFonts w:ascii="Times New Roman" w:hAnsi="Times New Roman" w:cs="Times New Roman"/>
          <w:sz w:val="28"/>
          <w:szCs w:val="28"/>
        </w:rPr>
        <w:t>Оценочная деятельность развивалась вместе с рынком, на сегодняшний день уже сформирована как отдельная самостоятельная сфера экономической деятельности.</w:t>
      </w:r>
      <w:r>
        <w:rPr>
          <w:rFonts w:ascii="Times New Roman" w:hAnsi="Times New Roman" w:cs="Times New Roman"/>
          <w:sz w:val="28"/>
          <w:szCs w:val="28"/>
        </w:rPr>
        <w:t xml:space="preserve"> </w:t>
      </w:r>
      <w:r w:rsidRPr="00137C4E">
        <w:rPr>
          <w:rFonts w:ascii="Times New Roman" w:hAnsi="Times New Roman" w:cs="Times New Roman"/>
          <w:sz w:val="28"/>
          <w:szCs w:val="28"/>
        </w:rPr>
        <w:t>Сформировался единый рынок оценочных услуг.</w:t>
      </w:r>
    </w:p>
    <w:p w:rsidR="00E114EB" w:rsidRDefault="00E114EB" w:rsidP="002B6E8D">
      <w:pPr>
        <w:tabs>
          <w:tab w:val="left" w:pos="7512"/>
        </w:tabs>
        <w:spacing w:after="0" w:line="360" w:lineRule="auto"/>
        <w:ind w:firstLine="709"/>
        <w:jc w:val="both"/>
        <w:rPr>
          <w:rFonts w:ascii="Times New Roman" w:hAnsi="Times New Roman" w:cs="Times New Roman"/>
          <w:sz w:val="28"/>
          <w:szCs w:val="28"/>
        </w:rPr>
      </w:pPr>
      <w:r w:rsidRPr="00E114EB">
        <w:rPr>
          <w:rFonts w:ascii="Times New Roman" w:hAnsi="Times New Roman" w:cs="Times New Roman"/>
          <w:sz w:val="28"/>
          <w:szCs w:val="28"/>
        </w:rPr>
        <w:t>Независимая оценка земельного участка учитывает и другие факторы, такие как месторасположение участка, его удаленность от городского или районного центра, наличие проведенных коммуникаций, престижность района, рекреационные характеристики, наличие водных ресурсов и многие другие. При этом каждый фактор имеет различную степень влияния для земель разных категорий: при оценке сельскохозяйственных земель наиболее важны одни критерии, а при оц</w:t>
      </w:r>
      <w:r>
        <w:rPr>
          <w:rFonts w:ascii="Times New Roman" w:hAnsi="Times New Roman" w:cs="Times New Roman"/>
          <w:sz w:val="28"/>
          <w:szCs w:val="28"/>
        </w:rPr>
        <w:t>енке земель населенных пунктов -</w:t>
      </w:r>
      <w:r w:rsidRPr="00E114EB">
        <w:rPr>
          <w:rFonts w:ascii="Times New Roman" w:hAnsi="Times New Roman" w:cs="Times New Roman"/>
          <w:sz w:val="28"/>
          <w:szCs w:val="28"/>
        </w:rPr>
        <w:t xml:space="preserve"> другие.</w:t>
      </w:r>
    </w:p>
    <w:p w:rsidR="00B6081B" w:rsidRPr="00B6081B" w:rsidRDefault="00B6081B" w:rsidP="00B6081B">
      <w:pPr>
        <w:tabs>
          <w:tab w:val="left" w:pos="7512"/>
        </w:tabs>
        <w:spacing w:after="0" w:line="360" w:lineRule="auto"/>
        <w:ind w:firstLine="709"/>
        <w:jc w:val="both"/>
        <w:rPr>
          <w:rFonts w:ascii="Times New Roman" w:hAnsi="Times New Roman" w:cs="Times New Roman"/>
          <w:sz w:val="28"/>
          <w:szCs w:val="28"/>
        </w:rPr>
      </w:pPr>
      <w:r w:rsidRPr="00B6081B">
        <w:rPr>
          <w:rFonts w:ascii="Times New Roman" w:hAnsi="Times New Roman" w:cs="Times New Roman"/>
          <w:sz w:val="28"/>
          <w:szCs w:val="28"/>
        </w:rPr>
        <w:t>Для оценки участка необходимо подготовить следующие документы:</w:t>
      </w:r>
    </w:p>
    <w:p w:rsidR="00B6081B" w:rsidRPr="00B6081B" w:rsidRDefault="00B6081B" w:rsidP="00B6081B">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B6081B">
        <w:rPr>
          <w:rFonts w:ascii="Times New Roman" w:hAnsi="Times New Roman" w:cs="Times New Roman"/>
          <w:sz w:val="28"/>
          <w:szCs w:val="28"/>
        </w:rPr>
        <w:t xml:space="preserve">Правоустанавливающий документ на объект оценки; </w:t>
      </w:r>
    </w:p>
    <w:p w:rsidR="00B6081B" w:rsidRPr="00B6081B" w:rsidRDefault="00B6081B" w:rsidP="00B6081B">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B6081B">
        <w:rPr>
          <w:rFonts w:ascii="Times New Roman" w:hAnsi="Times New Roman" w:cs="Times New Roman"/>
          <w:sz w:val="28"/>
          <w:szCs w:val="28"/>
        </w:rPr>
        <w:t xml:space="preserve">Кадастровый паспорт; </w:t>
      </w:r>
    </w:p>
    <w:p w:rsidR="00B6081B" w:rsidRPr="00B6081B" w:rsidRDefault="00B6081B" w:rsidP="00B6081B">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B6081B">
        <w:rPr>
          <w:rFonts w:ascii="Times New Roman" w:hAnsi="Times New Roman" w:cs="Times New Roman"/>
          <w:sz w:val="28"/>
          <w:szCs w:val="28"/>
        </w:rPr>
        <w:t>Информацию о существующих ограничениях по использованию конкретного участка;</w:t>
      </w:r>
    </w:p>
    <w:p w:rsidR="00B6081B" w:rsidRPr="00B6081B" w:rsidRDefault="00B6081B" w:rsidP="00B6081B">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B6081B">
        <w:rPr>
          <w:rFonts w:ascii="Times New Roman" w:hAnsi="Times New Roman" w:cs="Times New Roman"/>
          <w:sz w:val="28"/>
          <w:szCs w:val="28"/>
        </w:rPr>
        <w:t>Данные о наличии и текущем состоянии всех проведенных инженерных коммуникаций.</w:t>
      </w:r>
    </w:p>
    <w:p w:rsidR="00B6081B" w:rsidRDefault="00B6081B" w:rsidP="00B6081B">
      <w:pPr>
        <w:tabs>
          <w:tab w:val="left" w:pos="7512"/>
        </w:tabs>
        <w:spacing w:after="0" w:line="360" w:lineRule="auto"/>
        <w:ind w:firstLine="709"/>
        <w:jc w:val="both"/>
        <w:rPr>
          <w:rFonts w:ascii="Times New Roman" w:hAnsi="Times New Roman" w:cs="Times New Roman"/>
          <w:sz w:val="28"/>
          <w:szCs w:val="28"/>
        </w:rPr>
      </w:pPr>
      <w:r w:rsidRPr="00B6081B">
        <w:rPr>
          <w:rFonts w:ascii="Times New Roman" w:hAnsi="Times New Roman" w:cs="Times New Roman"/>
          <w:sz w:val="28"/>
          <w:szCs w:val="28"/>
        </w:rPr>
        <w:t>Также при наличии этих документов лицо, обратившееся за оценкой стоимости земельного участка, должно предоставить сведения о ставке арендной платы и выплачиваемых налогов и договор об аренде.</w:t>
      </w:r>
    </w:p>
    <w:p w:rsidR="00F46E56" w:rsidRPr="00F46E56" w:rsidRDefault="00F46E56" w:rsidP="00F46E56">
      <w:pPr>
        <w:tabs>
          <w:tab w:val="left" w:pos="7512"/>
        </w:tabs>
        <w:spacing w:after="0" w:line="360" w:lineRule="auto"/>
        <w:ind w:firstLine="709"/>
        <w:jc w:val="both"/>
        <w:rPr>
          <w:rFonts w:ascii="Times New Roman" w:hAnsi="Times New Roman" w:cs="Times New Roman"/>
          <w:sz w:val="28"/>
          <w:szCs w:val="28"/>
        </w:rPr>
      </w:pPr>
      <w:r w:rsidRPr="00F46E56">
        <w:rPr>
          <w:rFonts w:ascii="Times New Roman" w:hAnsi="Times New Roman" w:cs="Times New Roman"/>
          <w:sz w:val="28"/>
          <w:szCs w:val="28"/>
        </w:rPr>
        <w:t xml:space="preserve">Порядок процедуры оценки земельного участка: </w:t>
      </w:r>
    </w:p>
    <w:p w:rsidR="00F46E56" w:rsidRPr="00F46E56" w:rsidRDefault="00F46E56" w:rsidP="00F46E56">
      <w:pPr>
        <w:tabs>
          <w:tab w:val="left" w:pos="7512"/>
        </w:tabs>
        <w:spacing w:after="0" w:line="360" w:lineRule="auto"/>
        <w:ind w:firstLine="709"/>
        <w:jc w:val="both"/>
        <w:rPr>
          <w:rFonts w:ascii="Times New Roman" w:hAnsi="Times New Roman" w:cs="Times New Roman"/>
          <w:sz w:val="28"/>
          <w:szCs w:val="28"/>
        </w:rPr>
      </w:pPr>
      <w:r w:rsidRPr="00F46E56">
        <w:rPr>
          <w:rFonts w:ascii="Times New Roman" w:hAnsi="Times New Roman" w:cs="Times New Roman"/>
          <w:sz w:val="28"/>
          <w:szCs w:val="28"/>
        </w:rPr>
        <w:t>• Заключе</w:t>
      </w:r>
      <w:r>
        <w:rPr>
          <w:rFonts w:ascii="Times New Roman" w:hAnsi="Times New Roman" w:cs="Times New Roman"/>
          <w:sz w:val="28"/>
          <w:szCs w:val="28"/>
        </w:rPr>
        <w:t>ние договора на оценку объекта.</w:t>
      </w:r>
    </w:p>
    <w:p w:rsidR="00F46E56" w:rsidRPr="00F46E56" w:rsidRDefault="00F46E56" w:rsidP="00F46E56">
      <w:pPr>
        <w:tabs>
          <w:tab w:val="left" w:pos="7512"/>
        </w:tabs>
        <w:spacing w:after="0" w:line="360" w:lineRule="auto"/>
        <w:ind w:firstLine="709"/>
        <w:jc w:val="both"/>
        <w:rPr>
          <w:rFonts w:ascii="Times New Roman" w:hAnsi="Times New Roman" w:cs="Times New Roman"/>
          <w:sz w:val="28"/>
          <w:szCs w:val="28"/>
        </w:rPr>
      </w:pPr>
      <w:r w:rsidRPr="00F46E56">
        <w:rPr>
          <w:rFonts w:ascii="Times New Roman" w:hAnsi="Times New Roman" w:cs="Times New Roman"/>
          <w:sz w:val="28"/>
          <w:szCs w:val="28"/>
        </w:rPr>
        <w:t>• Сбор и анализ необходимой информации, как о физическом, так и о</w:t>
      </w:r>
      <w:r>
        <w:rPr>
          <w:rFonts w:ascii="Times New Roman" w:hAnsi="Times New Roman" w:cs="Times New Roman"/>
          <w:sz w:val="28"/>
          <w:szCs w:val="28"/>
        </w:rPr>
        <w:t xml:space="preserve"> юридическом состоянии объекта.</w:t>
      </w:r>
    </w:p>
    <w:p w:rsidR="00F46E56" w:rsidRPr="00F46E56" w:rsidRDefault="00F46E56" w:rsidP="00F46E56">
      <w:pPr>
        <w:tabs>
          <w:tab w:val="left" w:pos="7512"/>
        </w:tabs>
        <w:spacing w:after="0" w:line="360" w:lineRule="auto"/>
        <w:ind w:firstLine="709"/>
        <w:jc w:val="both"/>
        <w:rPr>
          <w:rFonts w:ascii="Times New Roman" w:hAnsi="Times New Roman" w:cs="Times New Roman"/>
          <w:sz w:val="28"/>
          <w:szCs w:val="28"/>
        </w:rPr>
      </w:pPr>
      <w:r w:rsidRPr="00F46E56">
        <w:rPr>
          <w:rFonts w:ascii="Times New Roman" w:hAnsi="Times New Roman" w:cs="Times New Roman"/>
          <w:sz w:val="28"/>
          <w:szCs w:val="28"/>
        </w:rPr>
        <w:t>• Выбор методов оценки и</w:t>
      </w:r>
      <w:r>
        <w:rPr>
          <w:rFonts w:ascii="Times New Roman" w:hAnsi="Times New Roman" w:cs="Times New Roman"/>
          <w:sz w:val="28"/>
          <w:szCs w:val="28"/>
        </w:rPr>
        <w:t xml:space="preserve"> проведение требуемых расчетов.</w:t>
      </w:r>
    </w:p>
    <w:p w:rsidR="00F46E56" w:rsidRPr="00F46E56" w:rsidRDefault="00F46E56" w:rsidP="00F46E56">
      <w:pPr>
        <w:tabs>
          <w:tab w:val="left" w:pos="7512"/>
        </w:tabs>
        <w:spacing w:after="0" w:line="360" w:lineRule="auto"/>
        <w:ind w:firstLine="709"/>
        <w:jc w:val="both"/>
        <w:rPr>
          <w:rFonts w:ascii="Times New Roman" w:hAnsi="Times New Roman" w:cs="Times New Roman"/>
          <w:sz w:val="28"/>
          <w:szCs w:val="28"/>
        </w:rPr>
      </w:pPr>
      <w:r w:rsidRPr="00F46E56">
        <w:rPr>
          <w:rFonts w:ascii="Times New Roman" w:hAnsi="Times New Roman" w:cs="Times New Roman"/>
          <w:sz w:val="28"/>
          <w:szCs w:val="28"/>
        </w:rPr>
        <w:t>• Определение итогово</w:t>
      </w:r>
      <w:r>
        <w:rPr>
          <w:rFonts w:ascii="Times New Roman" w:hAnsi="Times New Roman" w:cs="Times New Roman"/>
          <w:sz w:val="28"/>
          <w:szCs w:val="28"/>
        </w:rPr>
        <w:t>й стоимости земельного участка.</w:t>
      </w:r>
    </w:p>
    <w:p w:rsidR="00F46E56" w:rsidRDefault="00F46E56" w:rsidP="00F46E56">
      <w:pPr>
        <w:tabs>
          <w:tab w:val="left" w:pos="7512"/>
        </w:tabs>
        <w:spacing w:after="0" w:line="360" w:lineRule="auto"/>
        <w:ind w:firstLine="709"/>
        <w:jc w:val="both"/>
        <w:rPr>
          <w:rFonts w:ascii="Times New Roman" w:hAnsi="Times New Roman" w:cs="Times New Roman"/>
          <w:sz w:val="28"/>
          <w:szCs w:val="28"/>
        </w:rPr>
      </w:pPr>
      <w:r w:rsidRPr="00F46E56">
        <w:rPr>
          <w:rFonts w:ascii="Times New Roman" w:hAnsi="Times New Roman" w:cs="Times New Roman"/>
          <w:sz w:val="28"/>
          <w:szCs w:val="28"/>
        </w:rPr>
        <w:t>• Составление официального отчета о выполненной процедуре.</w:t>
      </w:r>
    </w:p>
    <w:p w:rsidR="002976FA" w:rsidRDefault="00F46E56" w:rsidP="00F46E56">
      <w:pPr>
        <w:tabs>
          <w:tab w:val="left" w:pos="7512"/>
        </w:tabs>
        <w:spacing w:after="0" w:line="360" w:lineRule="auto"/>
        <w:ind w:firstLine="709"/>
        <w:jc w:val="both"/>
        <w:rPr>
          <w:rFonts w:ascii="Times New Roman" w:hAnsi="Times New Roman" w:cs="Times New Roman"/>
          <w:sz w:val="28"/>
          <w:szCs w:val="28"/>
        </w:rPr>
      </w:pPr>
      <w:r w:rsidRPr="00F46E56">
        <w:rPr>
          <w:rFonts w:ascii="Times New Roman" w:hAnsi="Times New Roman" w:cs="Times New Roman"/>
          <w:sz w:val="28"/>
          <w:szCs w:val="28"/>
        </w:rPr>
        <w:t xml:space="preserve">По окончании оценки собственник получает на руки письменный отчет о выполненной процедуре, который имеет доказательную силу. Основные </w:t>
      </w:r>
      <w:r w:rsidRPr="00F46E56">
        <w:rPr>
          <w:rFonts w:ascii="Times New Roman" w:hAnsi="Times New Roman" w:cs="Times New Roman"/>
          <w:sz w:val="28"/>
          <w:szCs w:val="28"/>
        </w:rPr>
        <w:lastRenderedPageBreak/>
        <w:t>требования, как к порядку самой процедуры, так и к оформлению ее результатов изложены в Федер</w:t>
      </w:r>
      <w:r>
        <w:rPr>
          <w:rFonts w:ascii="Times New Roman" w:hAnsi="Times New Roman" w:cs="Times New Roman"/>
          <w:sz w:val="28"/>
          <w:szCs w:val="28"/>
        </w:rPr>
        <w:t>альном законе, а также в с</w:t>
      </w:r>
      <w:r w:rsidRPr="00F46E56">
        <w:rPr>
          <w:rFonts w:ascii="Times New Roman" w:hAnsi="Times New Roman" w:cs="Times New Roman"/>
          <w:sz w:val="28"/>
          <w:szCs w:val="28"/>
        </w:rPr>
        <w:t>тандартах оценки.</w:t>
      </w:r>
    </w:p>
    <w:p w:rsidR="00F46E56" w:rsidRDefault="00F46E56" w:rsidP="00F46E56">
      <w:pPr>
        <w:tabs>
          <w:tab w:val="left" w:pos="7512"/>
        </w:tabs>
        <w:spacing w:after="0" w:line="360" w:lineRule="auto"/>
        <w:ind w:firstLine="709"/>
        <w:jc w:val="both"/>
        <w:rPr>
          <w:rFonts w:ascii="Times New Roman" w:hAnsi="Times New Roman" w:cs="Times New Roman"/>
          <w:sz w:val="28"/>
          <w:szCs w:val="28"/>
        </w:rPr>
      </w:pPr>
    </w:p>
    <w:p w:rsidR="00F46E56" w:rsidRDefault="006C19DA" w:rsidP="006C19DA">
      <w:pPr>
        <w:tabs>
          <w:tab w:val="left" w:pos="7512"/>
        </w:tabs>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Основные методы оценки стоимости земельного участка</w:t>
      </w:r>
    </w:p>
    <w:p w:rsidR="00DE3901" w:rsidRDefault="00DE3901" w:rsidP="006C19DA">
      <w:pPr>
        <w:tabs>
          <w:tab w:val="left" w:pos="7512"/>
        </w:tabs>
        <w:spacing w:after="0" w:line="360" w:lineRule="auto"/>
        <w:ind w:firstLine="709"/>
        <w:jc w:val="center"/>
        <w:rPr>
          <w:rFonts w:ascii="Times New Roman" w:eastAsia="Times New Roman" w:hAnsi="Times New Roman" w:cs="Times New Roman"/>
          <w:sz w:val="28"/>
          <w:szCs w:val="28"/>
          <w:lang w:eastAsia="ru-RU"/>
        </w:rPr>
      </w:pPr>
    </w:p>
    <w:p w:rsidR="00D3521B" w:rsidRDefault="00D3521B" w:rsidP="00D3521B">
      <w:pPr>
        <w:tabs>
          <w:tab w:val="left" w:pos="7512"/>
        </w:tabs>
        <w:spacing w:after="0" w:line="360" w:lineRule="auto"/>
        <w:ind w:firstLine="709"/>
        <w:jc w:val="both"/>
        <w:rPr>
          <w:rFonts w:ascii="Times New Roman" w:hAnsi="Times New Roman" w:cs="Times New Roman"/>
          <w:sz w:val="28"/>
          <w:szCs w:val="28"/>
        </w:rPr>
      </w:pPr>
      <w:r w:rsidRPr="00D3521B">
        <w:rPr>
          <w:rFonts w:ascii="Times New Roman" w:hAnsi="Times New Roman" w:cs="Times New Roman"/>
          <w:sz w:val="28"/>
          <w:szCs w:val="28"/>
        </w:rPr>
        <w:t xml:space="preserve">В Российской Федерации используется </w:t>
      </w:r>
      <w:r>
        <w:rPr>
          <w:rFonts w:ascii="Times New Roman" w:hAnsi="Times New Roman" w:cs="Times New Roman"/>
          <w:sz w:val="28"/>
          <w:szCs w:val="28"/>
        </w:rPr>
        <w:t xml:space="preserve">классификация методов оценки </w:t>
      </w:r>
      <w:r w:rsidRPr="00D3521B">
        <w:rPr>
          <w:rFonts w:ascii="Times New Roman" w:hAnsi="Times New Roman" w:cs="Times New Roman"/>
          <w:sz w:val="28"/>
          <w:szCs w:val="28"/>
        </w:rPr>
        <w:t>недвижимости. В соответствии с ней различают затратный, доходный и рыночный подходы,</w:t>
      </w:r>
      <w:r>
        <w:rPr>
          <w:rFonts w:ascii="Times New Roman" w:hAnsi="Times New Roman" w:cs="Times New Roman"/>
          <w:sz w:val="28"/>
          <w:szCs w:val="28"/>
        </w:rPr>
        <w:t xml:space="preserve"> </w:t>
      </w:r>
      <w:r w:rsidRPr="00D3521B">
        <w:rPr>
          <w:rFonts w:ascii="Times New Roman" w:hAnsi="Times New Roman" w:cs="Times New Roman"/>
          <w:sz w:val="28"/>
          <w:szCs w:val="28"/>
        </w:rPr>
        <w:t>на основе которых определяются различные виды стоимости объекта: рыночная,</w:t>
      </w:r>
      <w:r>
        <w:rPr>
          <w:rFonts w:ascii="Times New Roman" w:hAnsi="Times New Roman" w:cs="Times New Roman"/>
          <w:sz w:val="28"/>
          <w:szCs w:val="28"/>
        </w:rPr>
        <w:t xml:space="preserve"> </w:t>
      </w:r>
      <w:r w:rsidRPr="00D3521B">
        <w:rPr>
          <w:rFonts w:ascii="Times New Roman" w:hAnsi="Times New Roman" w:cs="Times New Roman"/>
          <w:sz w:val="28"/>
          <w:szCs w:val="28"/>
        </w:rPr>
        <w:t>инвестиционная, восстановительная, стоимость замещения</w:t>
      </w:r>
      <w:r>
        <w:rPr>
          <w:rFonts w:ascii="Times New Roman" w:hAnsi="Times New Roman" w:cs="Times New Roman"/>
          <w:sz w:val="28"/>
          <w:szCs w:val="28"/>
        </w:rPr>
        <w:t>.</w:t>
      </w:r>
    </w:p>
    <w:p w:rsidR="00D3521B" w:rsidRDefault="00861EE7" w:rsidP="00D3521B">
      <w:pPr>
        <w:tabs>
          <w:tab w:val="left" w:pos="7512"/>
        </w:tabs>
        <w:spacing w:after="0" w:line="360" w:lineRule="auto"/>
        <w:ind w:firstLine="709"/>
        <w:jc w:val="both"/>
        <w:rPr>
          <w:rFonts w:ascii="Times New Roman" w:hAnsi="Times New Roman" w:cs="Times New Roman"/>
          <w:sz w:val="28"/>
          <w:szCs w:val="28"/>
        </w:rPr>
      </w:pPr>
      <w:r w:rsidRPr="00861EE7">
        <w:rPr>
          <w:rFonts w:ascii="Times New Roman" w:hAnsi="Times New Roman" w:cs="Times New Roman"/>
          <w:sz w:val="28"/>
          <w:szCs w:val="28"/>
        </w:rPr>
        <w:t>Существует три базовых подхода к определению стоимости объекта оценки, в рамках которых используются различные методы.</w:t>
      </w:r>
    </w:p>
    <w:p w:rsidR="00D3521B" w:rsidRDefault="00D3521B" w:rsidP="00DE3901">
      <w:pPr>
        <w:tabs>
          <w:tab w:val="left" w:pos="75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D3521B">
        <w:rPr>
          <w:rFonts w:ascii="Times New Roman" w:hAnsi="Times New Roman" w:cs="Times New Roman"/>
          <w:sz w:val="28"/>
          <w:szCs w:val="28"/>
        </w:rPr>
        <w:t>Сравнительный подход - совокупность методов оценки стоимости объекта оценки, основанных на сравнении объекта оценки с объектами – аналогами объекта оценки, в отношении которых имеется информация о ценах сделок с ними. Объектом – аналогом объекта оценки для целей оценки признается объект сходный объекту оценки по основным экономическим, материальным, техническим и другим характеристикам, определяющим его стоимость.</w:t>
      </w:r>
    </w:p>
    <w:p w:rsidR="00F41191" w:rsidRDefault="00F41191" w:rsidP="00F41191">
      <w:pPr>
        <w:tabs>
          <w:tab w:val="left" w:pos="7512"/>
        </w:tabs>
        <w:spacing w:after="0" w:line="360" w:lineRule="auto"/>
        <w:ind w:firstLine="709"/>
        <w:jc w:val="both"/>
        <w:rPr>
          <w:rFonts w:ascii="Times New Roman" w:hAnsi="Times New Roman" w:cs="Times New Roman"/>
          <w:sz w:val="28"/>
          <w:szCs w:val="28"/>
        </w:rPr>
      </w:pPr>
      <w:r w:rsidRPr="00F41191">
        <w:rPr>
          <w:rFonts w:ascii="Times New Roman" w:hAnsi="Times New Roman" w:cs="Times New Roman"/>
          <w:sz w:val="28"/>
          <w:szCs w:val="28"/>
        </w:rPr>
        <w:t>Такой подход оправдан с той точки зрени</w:t>
      </w:r>
      <w:r>
        <w:rPr>
          <w:rFonts w:ascii="Times New Roman" w:hAnsi="Times New Roman" w:cs="Times New Roman"/>
          <w:sz w:val="28"/>
          <w:szCs w:val="28"/>
        </w:rPr>
        <w:t xml:space="preserve">я, что потенциальный покупатель </w:t>
      </w:r>
      <w:r w:rsidRPr="00F41191">
        <w:rPr>
          <w:rFonts w:ascii="Times New Roman" w:hAnsi="Times New Roman" w:cs="Times New Roman"/>
          <w:sz w:val="28"/>
          <w:szCs w:val="28"/>
        </w:rPr>
        <w:t>прежде, чем принять решение о покупке объекта недвижимости, проанализирует текущее состояние рынка и придет к заключению о возможной цене предлагаемого объекта, учитывая все его достоинства и недостатки относительно других объектов</w:t>
      </w:r>
      <w:r>
        <w:rPr>
          <w:rFonts w:ascii="Times New Roman" w:hAnsi="Times New Roman" w:cs="Times New Roman"/>
          <w:sz w:val="28"/>
          <w:szCs w:val="28"/>
        </w:rPr>
        <w:t>.</w:t>
      </w:r>
    </w:p>
    <w:p w:rsidR="00F41191" w:rsidRDefault="00F64674" w:rsidP="00F64674">
      <w:pPr>
        <w:tabs>
          <w:tab w:val="left" w:pos="7512"/>
        </w:tabs>
        <w:spacing w:after="0" w:line="360" w:lineRule="auto"/>
        <w:ind w:firstLine="709"/>
        <w:jc w:val="both"/>
        <w:rPr>
          <w:rFonts w:ascii="Times New Roman" w:hAnsi="Times New Roman" w:cs="Times New Roman"/>
          <w:sz w:val="28"/>
          <w:szCs w:val="28"/>
        </w:rPr>
      </w:pPr>
      <w:r w:rsidRPr="00F64674">
        <w:rPr>
          <w:rFonts w:ascii="Times New Roman" w:hAnsi="Times New Roman" w:cs="Times New Roman"/>
          <w:sz w:val="28"/>
          <w:szCs w:val="28"/>
        </w:rPr>
        <w:t>Математическая модель оценки объекта недвижимости с использованием метода рыночных сравнений может быть представл</w:t>
      </w:r>
      <w:r>
        <w:rPr>
          <w:rFonts w:ascii="Times New Roman" w:hAnsi="Times New Roman" w:cs="Times New Roman"/>
          <w:sz w:val="28"/>
          <w:szCs w:val="28"/>
        </w:rPr>
        <w:t xml:space="preserve">ена в виде следующей </w:t>
      </w:r>
      <w:r w:rsidRPr="00F64674">
        <w:rPr>
          <w:rFonts w:ascii="Times New Roman" w:hAnsi="Times New Roman" w:cs="Times New Roman"/>
          <w:sz w:val="28"/>
          <w:szCs w:val="28"/>
        </w:rPr>
        <w:t>формулы:</w:t>
      </w:r>
    </w:p>
    <w:p w:rsidR="00F64674" w:rsidRDefault="00562921" w:rsidP="00923A0A">
      <w:pPr>
        <w:tabs>
          <w:tab w:val="left" w:pos="7512"/>
        </w:tabs>
        <w:spacing w:after="0" w:line="360" w:lineRule="auto"/>
        <w:ind w:firstLine="709"/>
        <w:jc w:val="center"/>
        <w:rPr>
          <w:rFonts w:ascii="Times New Roman" w:eastAsiaTheme="minorEastAsia" w:hAnsi="Times New Roman" w:cs="Times New Roman"/>
          <w:sz w:val="28"/>
          <w:szCs w:val="28"/>
        </w:rPr>
      </w:pPr>
      <m:oMath>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k</m:t>
            </m:r>
          </m:sup>
          <m:e>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lang w:val="en-US"/>
                  </w:rPr>
                  <m:t>oi</m:t>
                </m:r>
              </m:sub>
            </m:sSub>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o</m:t>
                </m:r>
              </m:sub>
            </m:sSub>
          </m:e>
        </m:nary>
      </m:oMath>
      <w:r w:rsidR="00CD0E4E" w:rsidRPr="008C2A0B">
        <w:rPr>
          <w:rFonts w:ascii="Times New Roman" w:eastAsiaTheme="minorEastAsia" w:hAnsi="Times New Roman" w:cs="Times New Roman"/>
          <w:sz w:val="28"/>
          <w:szCs w:val="28"/>
        </w:rPr>
        <w:t xml:space="preserve"> </w:t>
      </w:r>
      <w:r w:rsidR="00CD0E4E">
        <w:rPr>
          <w:rFonts w:ascii="Times New Roman" w:eastAsiaTheme="minorEastAsia" w:hAnsi="Times New Roman" w:cs="Times New Roman"/>
          <w:sz w:val="28"/>
          <w:szCs w:val="28"/>
        </w:rPr>
        <w:t>,</w:t>
      </w:r>
      <w:r w:rsidR="00923A0A">
        <w:rPr>
          <w:rFonts w:ascii="Times New Roman" w:eastAsiaTheme="minorEastAsia" w:hAnsi="Times New Roman" w:cs="Times New Roman"/>
          <w:sz w:val="28"/>
          <w:szCs w:val="28"/>
        </w:rPr>
        <w:t xml:space="preserve">     </w:t>
      </w:r>
      <w:r w:rsidR="008C2A0B">
        <w:rPr>
          <w:rFonts w:ascii="Times New Roman" w:eastAsiaTheme="minorEastAsia" w:hAnsi="Times New Roman" w:cs="Times New Roman"/>
          <w:sz w:val="28"/>
          <w:szCs w:val="28"/>
        </w:rPr>
        <w:t xml:space="preserve">            </w:t>
      </w:r>
      <w:r w:rsidR="00923A0A">
        <w:rPr>
          <w:rFonts w:ascii="Times New Roman" w:eastAsiaTheme="minorEastAsia" w:hAnsi="Times New Roman" w:cs="Times New Roman"/>
          <w:sz w:val="28"/>
          <w:szCs w:val="28"/>
        </w:rPr>
        <w:t xml:space="preserve">  </w:t>
      </w:r>
      <w:r w:rsidR="008C2A0B">
        <w:rPr>
          <w:rFonts w:ascii="Times New Roman" w:eastAsiaTheme="minorEastAsia" w:hAnsi="Times New Roman" w:cs="Times New Roman"/>
          <w:sz w:val="28"/>
          <w:szCs w:val="28"/>
        </w:rPr>
        <w:t>(1)</w:t>
      </w:r>
    </w:p>
    <w:p w:rsidR="00CD0E4E" w:rsidRDefault="00CD0E4E" w:rsidP="00CD0E4E">
      <w:pPr>
        <w:tabs>
          <w:tab w:val="left" w:pos="7512"/>
        </w:tabs>
        <w:spacing w:after="0"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где k – количество аналогов;</w:t>
      </w:r>
    </w:p>
    <w:p w:rsidR="00CD0E4E" w:rsidRPr="00CD0E4E" w:rsidRDefault="00CD0E4E" w:rsidP="00CD0E4E">
      <w:pPr>
        <w:tabs>
          <w:tab w:val="left" w:pos="7512"/>
        </w:tabs>
        <w:spacing w:after="0" w:line="360" w:lineRule="auto"/>
        <w:ind w:firstLine="709"/>
        <w:jc w:val="both"/>
        <w:rPr>
          <w:rFonts w:ascii="Times New Roman" w:eastAsiaTheme="minorEastAsia" w:hAnsi="Times New Roman" w:cs="Times New Roman"/>
          <w:sz w:val="28"/>
          <w:szCs w:val="28"/>
        </w:rPr>
      </w:pPr>
      <w:proofErr w:type="spellStart"/>
      <w:r w:rsidRPr="00CD0E4E">
        <w:rPr>
          <w:rFonts w:ascii="Times New Roman" w:eastAsiaTheme="minorEastAsia" w:hAnsi="Times New Roman" w:cs="Times New Roman"/>
          <w:sz w:val="28"/>
          <w:szCs w:val="28"/>
        </w:rPr>
        <w:t>С</w:t>
      </w:r>
      <w:r w:rsidRPr="00CD0E4E">
        <w:rPr>
          <w:rFonts w:ascii="Times New Roman" w:eastAsiaTheme="minorEastAsia" w:hAnsi="Times New Roman" w:cs="Times New Roman"/>
          <w:sz w:val="28"/>
          <w:szCs w:val="28"/>
          <w:vertAlign w:val="subscript"/>
        </w:rPr>
        <w:t>o</w:t>
      </w:r>
      <w:proofErr w:type="spellEnd"/>
      <w:r w:rsidRPr="00CD0E4E">
        <w:rPr>
          <w:rFonts w:ascii="Times New Roman" w:eastAsiaTheme="minorEastAsia" w:hAnsi="Times New Roman" w:cs="Times New Roman"/>
          <w:sz w:val="28"/>
          <w:szCs w:val="28"/>
        </w:rPr>
        <w:t xml:space="preserve"> – оценка ры</w:t>
      </w:r>
      <w:r>
        <w:rPr>
          <w:rFonts w:ascii="Times New Roman" w:eastAsiaTheme="minorEastAsia" w:hAnsi="Times New Roman" w:cs="Times New Roman"/>
          <w:sz w:val="28"/>
          <w:szCs w:val="28"/>
        </w:rPr>
        <w:t>ночной стоимости объекта оценки;</w:t>
      </w:r>
    </w:p>
    <w:p w:rsidR="00CD0E4E" w:rsidRPr="00CD0E4E" w:rsidRDefault="00CD0E4E" w:rsidP="00CD0E4E">
      <w:pPr>
        <w:tabs>
          <w:tab w:val="left" w:pos="7512"/>
        </w:tabs>
        <w:spacing w:after="0" w:line="360" w:lineRule="auto"/>
        <w:ind w:firstLine="709"/>
        <w:jc w:val="both"/>
        <w:rPr>
          <w:rFonts w:ascii="Times New Roman" w:eastAsiaTheme="minorEastAsia" w:hAnsi="Times New Roman" w:cs="Times New Roman"/>
          <w:sz w:val="28"/>
          <w:szCs w:val="28"/>
        </w:rPr>
      </w:pPr>
      <w:proofErr w:type="spellStart"/>
      <w:r w:rsidRPr="00CD0E4E">
        <w:rPr>
          <w:rFonts w:ascii="Times New Roman" w:eastAsiaTheme="minorEastAsia" w:hAnsi="Times New Roman" w:cs="Times New Roman"/>
          <w:sz w:val="28"/>
          <w:szCs w:val="28"/>
        </w:rPr>
        <w:lastRenderedPageBreak/>
        <w:t>C</w:t>
      </w:r>
      <w:r w:rsidRPr="00CD0E4E">
        <w:rPr>
          <w:rFonts w:ascii="Times New Roman" w:eastAsiaTheme="minorEastAsia" w:hAnsi="Times New Roman" w:cs="Times New Roman"/>
          <w:sz w:val="28"/>
          <w:szCs w:val="28"/>
          <w:vertAlign w:val="subscript"/>
        </w:rPr>
        <w:t>oi</w:t>
      </w:r>
      <w:proofErr w:type="spellEnd"/>
      <w:r w:rsidRPr="00CD0E4E">
        <w:rPr>
          <w:rFonts w:ascii="Times New Roman" w:eastAsiaTheme="minorEastAsia" w:hAnsi="Times New Roman" w:cs="Times New Roman"/>
          <w:sz w:val="28"/>
          <w:szCs w:val="28"/>
        </w:rPr>
        <w:t xml:space="preserve"> – оценка рыночной стоимости объекта оценки с использованием</w:t>
      </w:r>
      <w:r>
        <w:rPr>
          <w:rFonts w:ascii="Times New Roman" w:eastAsiaTheme="minorEastAsia" w:hAnsi="Times New Roman" w:cs="Times New Roman"/>
          <w:sz w:val="28"/>
          <w:szCs w:val="28"/>
        </w:rPr>
        <w:t xml:space="preserve"> </w:t>
      </w:r>
      <w:r w:rsidRPr="00CD0E4E">
        <w:rPr>
          <w:rFonts w:ascii="Times New Roman" w:eastAsiaTheme="minorEastAsia" w:hAnsi="Times New Roman" w:cs="Times New Roman"/>
          <w:sz w:val="28"/>
          <w:szCs w:val="28"/>
        </w:rPr>
        <w:t>информаци</w:t>
      </w:r>
      <w:r>
        <w:rPr>
          <w:rFonts w:ascii="Times New Roman" w:eastAsiaTheme="minorEastAsia" w:hAnsi="Times New Roman" w:cs="Times New Roman"/>
          <w:sz w:val="28"/>
          <w:szCs w:val="28"/>
        </w:rPr>
        <w:t>и о цене i–</w:t>
      </w:r>
      <w:proofErr w:type="spellStart"/>
      <w:r>
        <w:rPr>
          <w:rFonts w:ascii="Times New Roman" w:eastAsiaTheme="minorEastAsia" w:hAnsi="Times New Roman" w:cs="Times New Roman"/>
          <w:sz w:val="28"/>
          <w:szCs w:val="28"/>
        </w:rPr>
        <w:t>го</w:t>
      </w:r>
      <w:proofErr w:type="spellEnd"/>
      <w:r>
        <w:rPr>
          <w:rFonts w:ascii="Times New Roman" w:eastAsiaTheme="minorEastAsia" w:hAnsi="Times New Roman" w:cs="Times New Roman"/>
          <w:sz w:val="28"/>
          <w:szCs w:val="28"/>
        </w:rPr>
        <w:t xml:space="preserve"> аналога;</w:t>
      </w:r>
    </w:p>
    <w:p w:rsidR="00CD0E4E" w:rsidRDefault="00CD0E4E" w:rsidP="00CD0E4E">
      <w:pPr>
        <w:tabs>
          <w:tab w:val="left" w:pos="7512"/>
        </w:tabs>
        <w:spacing w:after="0" w:line="36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W</w:t>
      </w:r>
      <w:r w:rsidRPr="00CD0E4E">
        <w:rPr>
          <w:rFonts w:ascii="Times New Roman" w:eastAsiaTheme="minorEastAsia" w:hAnsi="Times New Roman" w:cs="Times New Roman"/>
          <w:sz w:val="28"/>
          <w:szCs w:val="28"/>
          <w:vertAlign w:val="subscript"/>
        </w:rPr>
        <w:t>i</w:t>
      </w:r>
      <w:proofErr w:type="spellEnd"/>
      <w:r>
        <w:rPr>
          <w:rFonts w:ascii="Times New Roman" w:eastAsiaTheme="minorEastAsia" w:hAnsi="Times New Roman" w:cs="Times New Roman"/>
          <w:sz w:val="28"/>
          <w:szCs w:val="28"/>
        </w:rPr>
        <w:t xml:space="preserve"> </w:t>
      </w:r>
      <w:r w:rsidRPr="00CD0E4E">
        <w:rPr>
          <w:rFonts w:ascii="Times New Roman" w:eastAsiaTheme="minorEastAsia" w:hAnsi="Times New Roman" w:cs="Times New Roman"/>
          <w:sz w:val="28"/>
          <w:szCs w:val="28"/>
        </w:rPr>
        <w:t>– вклад i-</w:t>
      </w:r>
      <w:proofErr w:type="spellStart"/>
      <w:r w:rsidRPr="00CD0E4E">
        <w:rPr>
          <w:rFonts w:ascii="Times New Roman" w:eastAsiaTheme="minorEastAsia" w:hAnsi="Times New Roman" w:cs="Times New Roman"/>
          <w:sz w:val="28"/>
          <w:szCs w:val="28"/>
        </w:rPr>
        <w:t>го</w:t>
      </w:r>
      <w:proofErr w:type="spellEnd"/>
      <w:r w:rsidRPr="00CD0E4E">
        <w:rPr>
          <w:rFonts w:ascii="Times New Roman" w:eastAsiaTheme="minorEastAsia" w:hAnsi="Times New Roman" w:cs="Times New Roman"/>
          <w:sz w:val="28"/>
          <w:szCs w:val="28"/>
        </w:rPr>
        <w:t xml:space="preserve"> аналога в стоимость объекта оценки</w:t>
      </w:r>
      <w:r>
        <w:rPr>
          <w:rFonts w:ascii="Times New Roman" w:eastAsiaTheme="minorEastAsia" w:hAnsi="Times New Roman" w:cs="Times New Roman"/>
          <w:sz w:val="28"/>
          <w:szCs w:val="28"/>
        </w:rPr>
        <w:t>.</w:t>
      </w:r>
    </w:p>
    <w:p w:rsidR="005E7A58" w:rsidRDefault="005E7A58" w:rsidP="005E7A58">
      <w:pPr>
        <w:tabs>
          <w:tab w:val="left" w:pos="7512"/>
        </w:tabs>
        <w:spacing w:after="0" w:line="360" w:lineRule="auto"/>
        <w:ind w:firstLine="709"/>
        <w:jc w:val="both"/>
        <w:rPr>
          <w:rFonts w:ascii="Times New Roman" w:eastAsiaTheme="minorEastAsia" w:hAnsi="Times New Roman" w:cs="Times New Roman"/>
          <w:sz w:val="28"/>
          <w:szCs w:val="28"/>
        </w:rPr>
      </w:pPr>
      <w:r w:rsidRPr="005E7A58">
        <w:rPr>
          <w:rFonts w:ascii="Times New Roman" w:eastAsiaTheme="minorEastAsia" w:hAnsi="Times New Roman" w:cs="Times New Roman"/>
          <w:sz w:val="28"/>
          <w:szCs w:val="28"/>
        </w:rPr>
        <w:t xml:space="preserve">Сравнительный (рыночный) подход </w:t>
      </w:r>
      <w:r>
        <w:rPr>
          <w:rFonts w:ascii="Times New Roman" w:eastAsiaTheme="minorEastAsia" w:hAnsi="Times New Roman" w:cs="Times New Roman"/>
          <w:sz w:val="28"/>
          <w:szCs w:val="28"/>
        </w:rPr>
        <w:t xml:space="preserve">основан на анализе информации о </w:t>
      </w:r>
      <w:r w:rsidRPr="005E7A58">
        <w:rPr>
          <w:rFonts w:ascii="Times New Roman" w:eastAsiaTheme="minorEastAsia" w:hAnsi="Times New Roman" w:cs="Times New Roman"/>
          <w:sz w:val="28"/>
          <w:szCs w:val="28"/>
        </w:rPr>
        <w:t>продаже аналогичных объектов недвижимости. Данный подход объективен при</w:t>
      </w:r>
      <w:r>
        <w:rPr>
          <w:rFonts w:ascii="Times New Roman" w:eastAsiaTheme="minorEastAsia" w:hAnsi="Times New Roman" w:cs="Times New Roman"/>
          <w:sz w:val="28"/>
          <w:szCs w:val="28"/>
        </w:rPr>
        <w:t xml:space="preserve"> </w:t>
      </w:r>
      <w:r w:rsidRPr="005E7A58">
        <w:rPr>
          <w:rFonts w:ascii="Times New Roman" w:eastAsiaTheme="minorEastAsia" w:hAnsi="Times New Roman" w:cs="Times New Roman"/>
          <w:sz w:val="28"/>
          <w:szCs w:val="28"/>
        </w:rPr>
        <w:t>наличии достаточно большого объема достоверной информации и требует постоянного формирования базы данных, включающей обширную информацию о</w:t>
      </w:r>
      <w:r>
        <w:rPr>
          <w:rFonts w:ascii="Times New Roman" w:eastAsiaTheme="minorEastAsia" w:hAnsi="Times New Roman" w:cs="Times New Roman"/>
          <w:sz w:val="28"/>
          <w:szCs w:val="28"/>
        </w:rPr>
        <w:t xml:space="preserve"> </w:t>
      </w:r>
      <w:r w:rsidRPr="005E7A58">
        <w:rPr>
          <w:rFonts w:ascii="Times New Roman" w:eastAsiaTheme="minorEastAsia" w:hAnsi="Times New Roman" w:cs="Times New Roman"/>
          <w:sz w:val="28"/>
          <w:szCs w:val="28"/>
        </w:rPr>
        <w:t xml:space="preserve">ценах и характеристиках проданных объектов, по недавно совершенным сделкам. </w:t>
      </w:r>
    </w:p>
    <w:p w:rsidR="005E7A58" w:rsidRDefault="005E7A58" w:rsidP="005E7A58">
      <w:pPr>
        <w:tabs>
          <w:tab w:val="left" w:pos="7512"/>
        </w:tabs>
        <w:spacing w:after="0" w:line="360" w:lineRule="auto"/>
        <w:ind w:firstLine="709"/>
        <w:jc w:val="both"/>
        <w:rPr>
          <w:rFonts w:ascii="Times New Roman" w:eastAsiaTheme="minorEastAsia" w:hAnsi="Times New Roman" w:cs="Times New Roman"/>
          <w:sz w:val="28"/>
          <w:szCs w:val="28"/>
        </w:rPr>
      </w:pPr>
      <w:r w:rsidRPr="005E7A58">
        <w:rPr>
          <w:rFonts w:ascii="Times New Roman" w:eastAsiaTheme="minorEastAsia" w:hAnsi="Times New Roman" w:cs="Times New Roman"/>
          <w:sz w:val="28"/>
          <w:szCs w:val="28"/>
        </w:rPr>
        <w:t>Для анализа сделок, осуществленных с объектами, сопоставимыми с оцениваемым, необходимо выявить сегмент рынка и идентифицировать оцениваемый объект.</w:t>
      </w:r>
    </w:p>
    <w:p w:rsidR="004B6141" w:rsidRDefault="005E7A58" w:rsidP="004B6141">
      <w:pPr>
        <w:tabs>
          <w:tab w:val="left" w:pos="7512"/>
        </w:tabs>
        <w:spacing w:after="0" w:line="360" w:lineRule="auto"/>
        <w:ind w:firstLine="709"/>
        <w:jc w:val="both"/>
        <w:rPr>
          <w:rFonts w:ascii="Times New Roman" w:eastAsiaTheme="minorEastAsia" w:hAnsi="Times New Roman" w:cs="Times New Roman"/>
          <w:sz w:val="28"/>
          <w:szCs w:val="28"/>
        </w:rPr>
      </w:pPr>
      <w:r w:rsidRPr="005E7A58">
        <w:rPr>
          <w:rFonts w:ascii="Times New Roman" w:eastAsiaTheme="minorEastAsia" w:hAnsi="Times New Roman" w:cs="Times New Roman"/>
          <w:sz w:val="28"/>
          <w:szCs w:val="28"/>
        </w:rPr>
        <w:t xml:space="preserve">Сравнительный подход при оценке недвижимости </w:t>
      </w:r>
      <w:r w:rsidR="004B6141">
        <w:rPr>
          <w:rFonts w:ascii="Times New Roman" w:eastAsiaTheme="minorEastAsia" w:hAnsi="Times New Roman" w:cs="Times New Roman"/>
          <w:sz w:val="28"/>
          <w:szCs w:val="28"/>
        </w:rPr>
        <w:t>включает в себя два метода:</w:t>
      </w:r>
    </w:p>
    <w:p w:rsidR="004B6141" w:rsidRDefault="004B6141" w:rsidP="004B6141">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5E7A58" w:rsidRPr="004B6141">
        <w:rPr>
          <w:rFonts w:ascii="Times New Roman" w:eastAsiaTheme="minorEastAsia" w:hAnsi="Times New Roman" w:cs="Times New Roman"/>
          <w:sz w:val="28"/>
          <w:szCs w:val="28"/>
        </w:rPr>
        <w:t>метод с</w:t>
      </w:r>
      <w:r>
        <w:rPr>
          <w:rFonts w:ascii="Times New Roman" w:eastAsiaTheme="minorEastAsia" w:hAnsi="Times New Roman" w:cs="Times New Roman"/>
          <w:sz w:val="28"/>
          <w:szCs w:val="28"/>
        </w:rPr>
        <w:t>равнения продаж;</w:t>
      </w:r>
    </w:p>
    <w:p w:rsidR="005E7A58" w:rsidRDefault="004B6141" w:rsidP="004B6141">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5E7A58" w:rsidRPr="005E7A58">
        <w:rPr>
          <w:rFonts w:ascii="Times New Roman" w:eastAsiaTheme="minorEastAsia" w:hAnsi="Times New Roman" w:cs="Times New Roman"/>
          <w:sz w:val="28"/>
          <w:szCs w:val="28"/>
        </w:rPr>
        <w:t>метод валового рентного мультипликатора.</w:t>
      </w:r>
    </w:p>
    <w:p w:rsidR="004B6141" w:rsidRDefault="004B6141" w:rsidP="004B6141">
      <w:pPr>
        <w:tabs>
          <w:tab w:val="left" w:pos="7512"/>
        </w:tabs>
        <w:spacing w:after="0" w:line="360" w:lineRule="auto"/>
        <w:ind w:firstLine="709"/>
        <w:jc w:val="both"/>
        <w:rPr>
          <w:rFonts w:ascii="Times New Roman" w:eastAsiaTheme="minorEastAsia" w:hAnsi="Times New Roman" w:cs="Times New Roman"/>
          <w:sz w:val="28"/>
          <w:szCs w:val="28"/>
        </w:rPr>
      </w:pPr>
      <w:r w:rsidRPr="004B6141">
        <w:rPr>
          <w:rFonts w:ascii="Times New Roman" w:eastAsiaTheme="minorEastAsia" w:hAnsi="Times New Roman" w:cs="Times New Roman"/>
          <w:sz w:val="28"/>
          <w:szCs w:val="28"/>
        </w:rPr>
        <w:t>Метод сравнения продаж основан на сопоставлении и анализе информации о продаже аналогичных объектов недвижимости</w:t>
      </w:r>
      <w:r>
        <w:rPr>
          <w:rFonts w:ascii="Times New Roman" w:eastAsiaTheme="minorEastAsia" w:hAnsi="Times New Roman" w:cs="Times New Roman"/>
          <w:sz w:val="28"/>
          <w:szCs w:val="28"/>
        </w:rPr>
        <w:t>.</w:t>
      </w:r>
    </w:p>
    <w:p w:rsidR="004B6141" w:rsidRDefault="004B6141" w:rsidP="004B6141">
      <w:pPr>
        <w:tabs>
          <w:tab w:val="left" w:pos="7512"/>
        </w:tabs>
        <w:spacing w:after="0" w:line="360" w:lineRule="auto"/>
        <w:ind w:firstLine="709"/>
        <w:jc w:val="both"/>
        <w:rPr>
          <w:rFonts w:ascii="Times New Roman" w:eastAsiaTheme="minorEastAsia" w:hAnsi="Times New Roman" w:cs="Times New Roman"/>
          <w:sz w:val="28"/>
          <w:szCs w:val="28"/>
        </w:rPr>
      </w:pPr>
      <w:r w:rsidRPr="004B6141">
        <w:rPr>
          <w:rFonts w:ascii="Times New Roman" w:eastAsiaTheme="minorEastAsia" w:hAnsi="Times New Roman" w:cs="Times New Roman"/>
          <w:sz w:val="28"/>
          <w:szCs w:val="28"/>
        </w:rPr>
        <w:t>Основополагающим принципом метода сравнения продаж</w:t>
      </w:r>
      <w:r>
        <w:rPr>
          <w:rFonts w:ascii="Times New Roman" w:eastAsiaTheme="minorEastAsia" w:hAnsi="Times New Roman" w:cs="Times New Roman"/>
          <w:sz w:val="28"/>
          <w:szCs w:val="28"/>
        </w:rPr>
        <w:t xml:space="preserve"> </w:t>
      </w:r>
      <w:r w:rsidRPr="004B6141">
        <w:rPr>
          <w:rFonts w:ascii="Times New Roman" w:eastAsiaTheme="minorEastAsia" w:hAnsi="Times New Roman" w:cs="Times New Roman"/>
          <w:sz w:val="28"/>
          <w:szCs w:val="28"/>
        </w:rPr>
        <w:t>является принцип замещения: при наличии на рынке нескольких объектов рациональный инвестор не заплатит за данный объект больше стоимости недвижимости аналогичной полезности.</w:t>
      </w:r>
    </w:p>
    <w:p w:rsidR="004B6141" w:rsidRDefault="004B6141" w:rsidP="004B6141">
      <w:pPr>
        <w:tabs>
          <w:tab w:val="left" w:pos="7512"/>
        </w:tabs>
        <w:spacing w:after="0" w:line="360" w:lineRule="auto"/>
        <w:ind w:firstLine="709"/>
        <w:jc w:val="both"/>
        <w:rPr>
          <w:rFonts w:ascii="Times New Roman" w:eastAsiaTheme="minorEastAsia" w:hAnsi="Times New Roman" w:cs="Times New Roman"/>
          <w:sz w:val="28"/>
          <w:szCs w:val="28"/>
        </w:rPr>
      </w:pPr>
      <w:r w:rsidRPr="004B6141">
        <w:rPr>
          <w:rFonts w:ascii="Times New Roman" w:eastAsiaTheme="minorEastAsia" w:hAnsi="Times New Roman" w:cs="Times New Roman"/>
          <w:sz w:val="28"/>
          <w:szCs w:val="28"/>
        </w:rPr>
        <w:t>Данный метод является объективным лишь в случае наличия достаточного количества сопоставимой и достоверной информации по недавно прошедшим сделкам.</w:t>
      </w:r>
    </w:p>
    <w:p w:rsidR="004B6141" w:rsidRPr="004B6141" w:rsidRDefault="004B6141" w:rsidP="004B6141">
      <w:pPr>
        <w:tabs>
          <w:tab w:val="left" w:pos="7512"/>
        </w:tabs>
        <w:spacing w:after="0" w:line="360" w:lineRule="auto"/>
        <w:ind w:firstLine="709"/>
        <w:jc w:val="both"/>
        <w:rPr>
          <w:rFonts w:ascii="Times New Roman" w:eastAsiaTheme="minorEastAsia" w:hAnsi="Times New Roman" w:cs="Times New Roman"/>
          <w:sz w:val="28"/>
          <w:szCs w:val="28"/>
        </w:rPr>
      </w:pPr>
      <w:r w:rsidRPr="004B6141">
        <w:rPr>
          <w:rFonts w:ascii="Times New Roman" w:eastAsiaTheme="minorEastAsia" w:hAnsi="Times New Roman" w:cs="Times New Roman"/>
          <w:sz w:val="28"/>
          <w:szCs w:val="28"/>
        </w:rPr>
        <w:t>Метод сравнения продаж включает несколько этапов.</w:t>
      </w:r>
    </w:p>
    <w:p w:rsidR="004B6141" w:rsidRPr="004B6141" w:rsidRDefault="004B6141" w:rsidP="004B6141">
      <w:pPr>
        <w:tabs>
          <w:tab w:val="left" w:pos="7512"/>
        </w:tabs>
        <w:spacing w:after="0" w:line="360" w:lineRule="auto"/>
        <w:ind w:firstLine="709"/>
        <w:jc w:val="both"/>
        <w:rPr>
          <w:rFonts w:ascii="Times New Roman" w:eastAsiaTheme="minorEastAsia" w:hAnsi="Times New Roman" w:cs="Times New Roman"/>
          <w:sz w:val="28"/>
          <w:szCs w:val="28"/>
        </w:rPr>
      </w:pPr>
      <w:r w:rsidRPr="004B6141">
        <w:rPr>
          <w:rFonts w:ascii="Times New Roman" w:eastAsiaTheme="minorEastAsia" w:hAnsi="Times New Roman" w:cs="Times New Roman"/>
          <w:sz w:val="28"/>
          <w:szCs w:val="28"/>
        </w:rPr>
        <w:t>Первый эта</w:t>
      </w:r>
      <w:r>
        <w:rPr>
          <w:rFonts w:ascii="Times New Roman" w:eastAsiaTheme="minorEastAsia" w:hAnsi="Times New Roman" w:cs="Times New Roman"/>
          <w:sz w:val="28"/>
          <w:szCs w:val="28"/>
        </w:rPr>
        <w:t>п. Выбор объектов недвижимости -</w:t>
      </w:r>
      <w:r w:rsidRPr="004B6141">
        <w:rPr>
          <w:rFonts w:ascii="Times New Roman" w:eastAsiaTheme="minorEastAsia" w:hAnsi="Times New Roman" w:cs="Times New Roman"/>
          <w:sz w:val="28"/>
          <w:szCs w:val="28"/>
        </w:rPr>
        <w:t xml:space="preserve"> аналогов. Для более объективной оценки необходим анализ не менее 3–5 сопоставимых продаж.</w:t>
      </w:r>
    </w:p>
    <w:p w:rsidR="004B6141" w:rsidRPr="004B6141" w:rsidRDefault="004B6141" w:rsidP="004B6141">
      <w:pPr>
        <w:tabs>
          <w:tab w:val="left" w:pos="7512"/>
        </w:tabs>
        <w:spacing w:after="0" w:line="360" w:lineRule="auto"/>
        <w:ind w:firstLine="709"/>
        <w:jc w:val="both"/>
        <w:rPr>
          <w:rFonts w:ascii="Times New Roman" w:eastAsiaTheme="minorEastAsia" w:hAnsi="Times New Roman" w:cs="Times New Roman"/>
          <w:sz w:val="28"/>
          <w:szCs w:val="28"/>
        </w:rPr>
      </w:pPr>
      <w:r w:rsidRPr="004B6141">
        <w:rPr>
          <w:rFonts w:ascii="Times New Roman" w:eastAsiaTheme="minorEastAsia" w:hAnsi="Times New Roman" w:cs="Times New Roman"/>
          <w:sz w:val="28"/>
          <w:szCs w:val="28"/>
        </w:rPr>
        <w:t>Второй этап. Оценка поправок по элеме</w:t>
      </w:r>
      <w:r>
        <w:rPr>
          <w:rFonts w:ascii="Times New Roman" w:eastAsiaTheme="minorEastAsia" w:hAnsi="Times New Roman" w:cs="Times New Roman"/>
          <w:sz w:val="28"/>
          <w:szCs w:val="28"/>
        </w:rPr>
        <w:t xml:space="preserve">нтам и расчет скорректированной </w:t>
      </w:r>
      <w:r w:rsidRPr="004B6141">
        <w:rPr>
          <w:rFonts w:ascii="Times New Roman" w:eastAsiaTheme="minorEastAsia" w:hAnsi="Times New Roman" w:cs="Times New Roman"/>
          <w:sz w:val="28"/>
          <w:szCs w:val="28"/>
        </w:rPr>
        <w:t>стоимости единицы сравнения.</w:t>
      </w:r>
    </w:p>
    <w:p w:rsidR="005E7A58" w:rsidRDefault="004B6141" w:rsidP="004B6141">
      <w:pPr>
        <w:tabs>
          <w:tab w:val="left" w:pos="7512"/>
        </w:tabs>
        <w:spacing w:after="0" w:line="360" w:lineRule="auto"/>
        <w:ind w:firstLine="709"/>
        <w:jc w:val="both"/>
        <w:rPr>
          <w:rFonts w:ascii="Times New Roman" w:eastAsiaTheme="minorEastAsia" w:hAnsi="Times New Roman" w:cs="Times New Roman"/>
          <w:sz w:val="28"/>
          <w:szCs w:val="28"/>
        </w:rPr>
      </w:pPr>
      <w:r w:rsidRPr="004B6141">
        <w:rPr>
          <w:rFonts w:ascii="Times New Roman" w:eastAsiaTheme="minorEastAsia" w:hAnsi="Times New Roman" w:cs="Times New Roman"/>
          <w:sz w:val="28"/>
          <w:szCs w:val="28"/>
        </w:rPr>
        <w:lastRenderedPageBreak/>
        <w:t>Третий этап. Расчет стоимости всего о</w:t>
      </w:r>
      <w:r>
        <w:rPr>
          <w:rFonts w:ascii="Times New Roman" w:eastAsiaTheme="minorEastAsia" w:hAnsi="Times New Roman" w:cs="Times New Roman"/>
          <w:sz w:val="28"/>
          <w:szCs w:val="28"/>
        </w:rPr>
        <w:t xml:space="preserve">бъекта недвижимости посредством </w:t>
      </w:r>
      <w:r w:rsidRPr="004B6141">
        <w:rPr>
          <w:rFonts w:ascii="Times New Roman" w:eastAsiaTheme="minorEastAsia" w:hAnsi="Times New Roman" w:cs="Times New Roman"/>
          <w:sz w:val="28"/>
          <w:szCs w:val="28"/>
        </w:rPr>
        <w:t>умножения стоимости единицы сравнения на площадь объекта.</w:t>
      </w:r>
    </w:p>
    <w:p w:rsidR="00923A0A" w:rsidRPr="00923A0A" w:rsidRDefault="00923A0A" w:rsidP="00923A0A">
      <w:pPr>
        <w:tabs>
          <w:tab w:val="left" w:pos="7512"/>
        </w:tabs>
        <w:spacing w:after="0" w:line="360" w:lineRule="auto"/>
        <w:ind w:firstLine="709"/>
        <w:jc w:val="both"/>
        <w:rPr>
          <w:rFonts w:ascii="Times New Roman" w:eastAsiaTheme="minorEastAsia" w:hAnsi="Times New Roman" w:cs="Times New Roman"/>
          <w:sz w:val="28"/>
          <w:szCs w:val="28"/>
        </w:rPr>
      </w:pPr>
      <w:r w:rsidRPr="00923A0A">
        <w:rPr>
          <w:rFonts w:ascii="Times New Roman" w:eastAsiaTheme="minorEastAsia" w:hAnsi="Times New Roman" w:cs="Times New Roman"/>
          <w:sz w:val="28"/>
          <w:szCs w:val="28"/>
        </w:rPr>
        <w:t xml:space="preserve">Метод валового рентного мультипликатора. </w:t>
      </w:r>
      <w:r>
        <w:rPr>
          <w:rFonts w:ascii="Times New Roman" w:eastAsiaTheme="minorEastAsia" w:hAnsi="Times New Roman" w:cs="Times New Roman"/>
          <w:sz w:val="28"/>
          <w:szCs w:val="28"/>
        </w:rPr>
        <w:t>Валовой рентный мультипликатор -</w:t>
      </w:r>
      <w:r w:rsidRPr="00923A0A">
        <w:rPr>
          <w:rFonts w:ascii="Times New Roman" w:eastAsiaTheme="minorEastAsia" w:hAnsi="Times New Roman" w:cs="Times New Roman"/>
          <w:sz w:val="28"/>
          <w:szCs w:val="28"/>
        </w:rPr>
        <w:t xml:space="preserve"> это отношение продажной цены или к потенциальному, или к действительному валовому доходу.</w:t>
      </w:r>
    </w:p>
    <w:p w:rsidR="00923A0A" w:rsidRPr="00923A0A" w:rsidRDefault="00923A0A" w:rsidP="00923A0A">
      <w:pPr>
        <w:tabs>
          <w:tab w:val="left" w:pos="7512"/>
        </w:tabs>
        <w:spacing w:after="0" w:line="360" w:lineRule="auto"/>
        <w:ind w:firstLine="709"/>
        <w:jc w:val="both"/>
        <w:rPr>
          <w:rFonts w:ascii="Times New Roman" w:eastAsiaTheme="minorEastAsia" w:hAnsi="Times New Roman" w:cs="Times New Roman"/>
          <w:sz w:val="28"/>
          <w:szCs w:val="28"/>
        </w:rPr>
      </w:pPr>
      <w:r w:rsidRPr="00923A0A">
        <w:rPr>
          <w:rFonts w:ascii="Times New Roman" w:eastAsiaTheme="minorEastAsia" w:hAnsi="Times New Roman" w:cs="Times New Roman"/>
          <w:sz w:val="28"/>
          <w:szCs w:val="28"/>
        </w:rPr>
        <w:t>Этот метод осуществляется в три этапа:</w:t>
      </w:r>
    </w:p>
    <w:p w:rsidR="00923A0A" w:rsidRPr="00923A0A" w:rsidRDefault="00923A0A" w:rsidP="00923A0A">
      <w:pPr>
        <w:tabs>
          <w:tab w:val="left" w:pos="7512"/>
        </w:tabs>
        <w:spacing w:after="0" w:line="360" w:lineRule="auto"/>
        <w:ind w:firstLine="709"/>
        <w:jc w:val="both"/>
        <w:rPr>
          <w:rFonts w:ascii="Times New Roman" w:eastAsiaTheme="minorEastAsia" w:hAnsi="Times New Roman" w:cs="Times New Roman"/>
          <w:sz w:val="28"/>
          <w:szCs w:val="28"/>
        </w:rPr>
      </w:pPr>
      <w:r w:rsidRPr="00923A0A">
        <w:rPr>
          <w:rFonts w:ascii="Times New Roman" w:eastAsiaTheme="minorEastAsia" w:hAnsi="Times New Roman" w:cs="Times New Roman"/>
          <w:sz w:val="28"/>
          <w:szCs w:val="28"/>
        </w:rPr>
        <w:t>Первый этап. Определяется рыночный рентный доход от оцениваемой</w:t>
      </w:r>
    </w:p>
    <w:p w:rsidR="00923A0A" w:rsidRPr="00923A0A" w:rsidRDefault="00923A0A" w:rsidP="00923A0A">
      <w:pPr>
        <w:tabs>
          <w:tab w:val="left" w:pos="7512"/>
        </w:tabs>
        <w:spacing w:after="0" w:line="360" w:lineRule="auto"/>
        <w:ind w:firstLine="709"/>
        <w:jc w:val="both"/>
        <w:rPr>
          <w:rFonts w:ascii="Times New Roman" w:eastAsiaTheme="minorEastAsia" w:hAnsi="Times New Roman" w:cs="Times New Roman"/>
          <w:sz w:val="28"/>
          <w:szCs w:val="28"/>
        </w:rPr>
      </w:pPr>
      <w:r w:rsidRPr="00923A0A">
        <w:rPr>
          <w:rFonts w:ascii="Times New Roman" w:eastAsiaTheme="minorEastAsia" w:hAnsi="Times New Roman" w:cs="Times New Roman"/>
          <w:sz w:val="28"/>
          <w:szCs w:val="28"/>
        </w:rPr>
        <w:t>недвижимости.</w:t>
      </w:r>
    </w:p>
    <w:p w:rsidR="00923A0A" w:rsidRPr="00923A0A" w:rsidRDefault="00923A0A" w:rsidP="00923A0A">
      <w:pPr>
        <w:tabs>
          <w:tab w:val="left" w:pos="7512"/>
        </w:tabs>
        <w:spacing w:after="0" w:line="360" w:lineRule="auto"/>
        <w:ind w:firstLine="709"/>
        <w:jc w:val="both"/>
        <w:rPr>
          <w:rFonts w:ascii="Times New Roman" w:eastAsiaTheme="minorEastAsia" w:hAnsi="Times New Roman" w:cs="Times New Roman"/>
          <w:sz w:val="28"/>
          <w:szCs w:val="28"/>
        </w:rPr>
      </w:pPr>
      <w:r w:rsidRPr="00923A0A">
        <w:rPr>
          <w:rFonts w:ascii="Times New Roman" w:eastAsiaTheme="minorEastAsia" w:hAnsi="Times New Roman" w:cs="Times New Roman"/>
          <w:sz w:val="28"/>
          <w:szCs w:val="28"/>
        </w:rPr>
        <w:t>Второй этап. Вычисляется отношение ва</w:t>
      </w:r>
      <w:r>
        <w:rPr>
          <w:rFonts w:ascii="Times New Roman" w:eastAsiaTheme="minorEastAsia" w:hAnsi="Times New Roman" w:cs="Times New Roman"/>
          <w:sz w:val="28"/>
          <w:szCs w:val="28"/>
        </w:rPr>
        <w:t xml:space="preserve">лового дохода к продажной цене, </w:t>
      </w:r>
      <w:r w:rsidRPr="00923A0A">
        <w:rPr>
          <w:rFonts w:ascii="Times New Roman" w:eastAsiaTheme="minorEastAsia" w:hAnsi="Times New Roman" w:cs="Times New Roman"/>
          <w:sz w:val="28"/>
          <w:szCs w:val="28"/>
        </w:rPr>
        <w:t>исходя из недавних рыночных сделок.</w:t>
      </w:r>
    </w:p>
    <w:p w:rsidR="004B6141" w:rsidRDefault="00923A0A" w:rsidP="00923A0A">
      <w:pPr>
        <w:tabs>
          <w:tab w:val="left" w:pos="7512"/>
        </w:tabs>
        <w:spacing w:after="0" w:line="360" w:lineRule="auto"/>
        <w:ind w:firstLine="709"/>
        <w:jc w:val="both"/>
        <w:rPr>
          <w:rFonts w:ascii="Times New Roman" w:eastAsiaTheme="minorEastAsia" w:hAnsi="Times New Roman" w:cs="Times New Roman"/>
          <w:sz w:val="28"/>
          <w:szCs w:val="28"/>
        </w:rPr>
      </w:pPr>
      <w:r w:rsidRPr="00923A0A">
        <w:rPr>
          <w:rFonts w:ascii="Times New Roman" w:eastAsiaTheme="minorEastAsia" w:hAnsi="Times New Roman" w:cs="Times New Roman"/>
          <w:sz w:val="28"/>
          <w:szCs w:val="28"/>
        </w:rPr>
        <w:t>Третий этап. Рассчитывается вероятная</w:t>
      </w:r>
      <w:r>
        <w:rPr>
          <w:rFonts w:ascii="Times New Roman" w:eastAsiaTheme="minorEastAsia" w:hAnsi="Times New Roman" w:cs="Times New Roman"/>
          <w:sz w:val="28"/>
          <w:szCs w:val="28"/>
        </w:rPr>
        <w:t xml:space="preserve"> стоимость оцениваемого объекта </w:t>
      </w:r>
      <w:r w:rsidRPr="00923A0A">
        <w:rPr>
          <w:rFonts w:ascii="Times New Roman" w:eastAsiaTheme="minorEastAsia" w:hAnsi="Times New Roman" w:cs="Times New Roman"/>
          <w:sz w:val="28"/>
          <w:szCs w:val="28"/>
        </w:rPr>
        <w:t>посредством умножения рыночного рентного дохода от оцениваемого объекта</w:t>
      </w:r>
      <w:r>
        <w:rPr>
          <w:rFonts w:ascii="Times New Roman" w:eastAsiaTheme="minorEastAsia" w:hAnsi="Times New Roman" w:cs="Times New Roman"/>
          <w:sz w:val="28"/>
          <w:szCs w:val="28"/>
        </w:rPr>
        <w:t xml:space="preserve"> </w:t>
      </w:r>
      <w:r w:rsidRPr="00923A0A">
        <w:rPr>
          <w:rFonts w:ascii="Times New Roman" w:eastAsiaTheme="minorEastAsia" w:hAnsi="Times New Roman" w:cs="Times New Roman"/>
          <w:sz w:val="28"/>
          <w:szCs w:val="28"/>
        </w:rPr>
        <w:t>на валовой рентный мультипликатор</w:t>
      </w:r>
      <w:r>
        <w:rPr>
          <w:rFonts w:ascii="Times New Roman" w:eastAsiaTheme="minorEastAsia" w:hAnsi="Times New Roman" w:cs="Times New Roman"/>
          <w:sz w:val="28"/>
          <w:szCs w:val="28"/>
        </w:rPr>
        <w:t>:</w:t>
      </w:r>
    </w:p>
    <w:p w:rsidR="00923A0A" w:rsidRDefault="00923A0A" w:rsidP="00923A0A">
      <w:pPr>
        <w:tabs>
          <w:tab w:val="left" w:pos="7512"/>
        </w:tabs>
        <w:spacing w:after="0" w:line="360" w:lineRule="auto"/>
        <w:ind w:firstLine="709"/>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m:t>V=</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Д</m:t>
            </m:r>
          </m:e>
          <m:sub>
            <m:r>
              <w:rPr>
                <w:rFonts w:ascii="Cambria Math" w:eastAsiaTheme="minorEastAsia" w:hAnsi="Cambria Math" w:cs="Times New Roman"/>
                <w:sz w:val="28"/>
                <w:szCs w:val="28"/>
              </w:rPr>
              <m:t>р</m:t>
            </m:r>
          </m:sub>
        </m:sSub>
        <m:r>
          <w:rPr>
            <w:rFonts w:ascii="Cambria Math" w:eastAsiaTheme="minorEastAsia" w:hAnsi="Cambria Math" w:cs="Times New Roman"/>
            <w:sz w:val="28"/>
            <w:szCs w:val="28"/>
          </w:rPr>
          <m:t>×ВРМ=</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Д</m:t>
            </m:r>
          </m:e>
          <m:sub>
            <m:r>
              <w:rPr>
                <w:rFonts w:ascii="Cambria Math" w:eastAsiaTheme="minorEastAsia" w:hAnsi="Cambria Math" w:cs="Times New Roman"/>
                <w:sz w:val="28"/>
                <w:szCs w:val="28"/>
              </w:rPr>
              <m:t>р</m:t>
            </m:r>
          </m:sub>
        </m:sSub>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Ц</m:t>
                </m:r>
              </m:e>
              <m:sub>
                <m:r>
                  <w:rPr>
                    <w:rFonts w:ascii="Cambria Math" w:eastAsiaTheme="minorEastAsia" w:hAnsi="Cambria Math" w:cs="Times New Roman"/>
                    <w:sz w:val="28"/>
                    <w:szCs w:val="28"/>
                  </w:rPr>
                  <m:t>а</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ПВД</m:t>
                </m:r>
              </m:e>
              <m:sub>
                <m:r>
                  <w:rPr>
                    <w:rFonts w:ascii="Cambria Math" w:eastAsiaTheme="minorEastAsia" w:hAnsi="Cambria Math" w:cs="Times New Roman"/>
                    <w:sz w:val="28"/>
                    <w:szCs w:val="28"/>
                  </w:rPr>
                  <m:t>а</m:t>
                </m:r>
              </m:sub>
            </m:sSub>
          </m:den>
        </m:f>
        <m:r>
          <w:rPr>
            <w:rFonts w:ascii="Cambria Math" w:eastAsiaTheme="minorEastAsia" w:hAnsi="Cambria Math" w:cs="Times New Roman"/>
            <w:sz w:val="28"/>
            <w:szCs w:val="28"/>
          </w:rPr>
          <m:t>,</m:t>
        </m:r>
      </m:oMath>
      <w:r>
        <w:rPr>
          <w:rFonts w:ascii="Times New Roman" w:eastAsiaTheme="minorEastAsia" w:hAnsi="Times New Roman" w:cs="Times New Roman"/>
          <w:sz w:val="28"/>
          <w:szCs w:val="28"/>
        </w:rPr>
        <w:t xml:space="preserve">                                 (2)</w:t>
      </w:r>
    </w:p>
    <w:p w:rsidR="00923A0A" w:rsidRPr="00923A0A" w:rsidRDefault="00923A0A" w:rsidP="00923A0A">
      <w:pPr>
        <w:tabs>
          <w:tab w:val="left" w:pos="7512"/>
        </w:tabs>
        <w:spacing w:after="0"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где </w:t>
      </w:r>
      <w:r w:rsidRPr="00923A0A">
        <w:rPr>
          <w:rFonts w:ascii="Times New Roman" w:eastAsiaTheme="minorEastAsia" w:hAnsi="Times New Roman" w:cs="Times New Roman"/>
          <w:sz w:val="28"/>
          <w:szCs w:val="28"/>
        </w:rPr>
        <w:t>V – вероятная цена продажи оцениваемого объекта;</w:t>
      </w:r>
    </w:p>
    <w:p w:rsidR="00923A0A" w:rsidRPr="00923A0A" w:rsidRDefault="00923A0A" w:rsidP="00923A0A">
      <w:pPr>
        <w:tabs>
          <w:tab w:val="left" w:pos="7512"/>
        </w:tabs>
        <w:spacing w:after="0" w:line="360" w:lineRule="auto"/>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Д</w:t>
      </w:r>
      <w:r w:rsidRPr="00923A0A">
        <w:rPr>
          <w:rFonts w:ascii="Times New Roman" w:eastAsiaTheme="minorEastAsia" w:hAnsi="Times New Roman" w:cs="Times New Roman"/>
          <w:sz w:val="28"/>
          <w:szCs w:val="28"/>
          <w:vertAlign w:val="subscript"/>
        </w:rPr>
        <w:t>р</w:t>
      </w:r>
      <w:proofErr w:type="spellEnd"/>
      <w:r w:rsidRPr="00923A0A">
        <w:rPr>
          <w:rFonts w:ascii="Times New Roman" w:eastAsiaTheme="minorEastAsia" w:hAnsi="Times New Roman" w:cs="Times New Roman"/>
          <w:sz w:val="28"/>
          <w:szCs w:val="28"/>
        </w:rPr>
        <w:t xml:space="preserve"> – рентный доход оцениваемого объекта;</w:t>
      </w:r>
    </w:p>
    <w:p w:rsidR="00923A0A" w:rsidRPr="00923A0A" w:rsidRDefault="00923A0A" w:rsidP="007F2117">
      <w:pPr>
        <w:tabs>
          <w:tab w:val="left" w:pos="7512"/>
        </w:tabs>
        <w:spacing w:after="0" w:line="360" w:lineRule="auto"/>
        <w:jc w:val="both"/>
        <w:rPr>
          <w:rFonts w:ascii="Times New Roman" w:eastAsiaTheme="minorEastAsia" w:hAnsi="Times New Roman" w:cs="Times New Roman"/>
          <w:sz w:val="28"/>
          <w:szCs w:val="28"/>
        </w:rPr>
      </w:pPr>
      <w:r w:rsidRPr="00923A0A">
        <w:rPr>
          <w:rFonts w:ascii="Times New Roman" w:eastAsiaTheme="minorEastAsia" w:hAnsi="Times New Roman" w:cs="Times New Roman"/>
          <w:sz w:val="28"/>
          <w:szCs w:val="28"/>
        </w:rPr>
        <w:t>ВРМ – валовой рентный мультипликатор;</w:t>
      </w:r>
    </w:p>
    <w:p w:rsidR="00923A0A" w:rsidRPr="00923A0A" w:rsidRDefault="00923A0A" w:rsidP="007F2117">
      <w:pPr>
        <w:tabs>
          <w:tab w:val="left" w:pos="7512"/>
        </w:tabs>
        <w:spacing w:after="0" w:line="360" w:lineRule="auto"/>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Ц</w:t>
      </w:r>
      <w:r w:rsidRPr="00923A0A">
        <w:rPr>
          <w:rFonts w:ascii="Times New Roman" w:eastAsiaTheme="minorEastAsia" w:hAnsi="Times New Roman" w:cs="Times New Roman"/>
          <w:sz w:val="28"/>
          <w:szCs w:val="28"/>
          <w:vertAlign w:val="subscript"/>
        </w:rPr>
        <w:t>a</w:t>
      </w:r>
      <w:proofErr w:type="spellEnd"/>
      <w:r>
        <w:rPr>
          <w:rFonts w:ascii="Times New Roman" w:eastAsiaTheme="minorEastAsia" w:hAnsi="Times New Roman" w:cs="Times New Roman"/>
          <w:sz w:val="28"/>
          <w:szCs w:val="28"/>
        </w:rPr>
        <w:t xml:space="preserve"> </w:t>
      </w:r>
      <w:r w:rsidRPr="00923A0A">
        <w:rPr>
          <w:rFonts w:ascii="Times New Roman" w:eastAsiaTheme="minorEastAsia" w:hAnsi="Times New Roman" w:cs="Times New Roman"/>
          <w:sz w:val="28"/>
          <w:szCs w:val="28"/>
        </w:rPr>
        <w:t>– цена продажи аналога;</w:t>
      </w:r>
    </w:p>
    <w:p w:rsidR="00923A0A" w:rsidRDefault="00923A0A" w:rsidP="007F2117">
      <w:pPr>
        <w:tabs>
          <w:tab w:val="left" w:pos="7512"/>
        </w:tabs>
        <w:spacing w:after="0" w:line="360" w:lineRule="auto"/>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ПВД</w:t>
      </w:r>
      <w:r w:rsidRPr="00923A0A">
        <w:rPr>
          <w:rFonts w:ascii="Times New Roman" w:eastAsiaTheme="minorEastAsia" w:hAnsi="Times New Roman" w:cs="Times New Roman"/>
          <w:sz w:val="28"/>
          <w:szCs w:val="28"/>
          <w:vertAlign w:val="subscript"/>
        </w:rPr>
        <w:t>a</w:t>
      </w:r>
      <w:proofErr w:type="spellEnd"/>
      <w:r w:rsidRPr="00923A0A">
        <w:rPr>
          <w:rFonts w:ascii="Times New Roman" w:eastAsiaTheme="minorEastAsia" w:hAnsi="Times New Roman" w:cs="Times New Roman"/>
          <w:sz w:val="28"/>
          <w:szCs w:val="28"/>
        </w:rPr>
        <w:t xml:space="preserve"> – потенциальный валовой доход аналога.</w:t>
      </w:r>
    </w:p>
    <w:p w:rsidR="00923A0A" w:rsidRPr="00923A0A" w:rsidRDefault="00923A0A" w:rsidP="007F2117">
      <w:pPr>
        <w:tabs>
          <w:tab w:val="left" w:pos="7512"/>
        </w:tabs>
        <w:spacing w:after="0" w:line="360" w:lineRule="auto"/>
        <w:ind w:firstLine="709"/>
        <w:jc w:val="both"/>
        <w:rPr>
          <w:rFonts w:ascii="Times New Roman" w:eastAsiaTheme="minorEastAsia" w:hAnsi="Times New Roman" w:cs="Times New Roman"/>
          <w:sz w:val="28"/>
          <w:szCs w:val="28"/>
        </w:rPr>
      </w:pPr>
      <w:r w:rsidRPr="00923A0A">
        <w:rPr>
          <w:rFonts w:ascii="Times New Roman" w:eastAsiaTheme="minorEastAsia" w:hAnsi="Times New Roman" w:cs="Times New Roman"/>
          <w:sz w:val="28"/>
          <w:szCs w:val="28"/>
        </w:rPr>
        <w:t>Преим</w:t>
      </w:r>
      <w:r w:rsidR="007F2117">
        <w:rPr>
          <w:rFonts w:ascii="Times New Roman" w:eastAsiaTheme="minorEastAsia" w:hAnsi="Times New Roman" w:cs="Times New Roman"/>
          <w:sz w:val="28"/>
          <w:szCs w:val="28"/>
        </w:rPr>
        <w:t>ущества сравнительного подхода:</w:t>
      </w:r>
    </w:p>
    <w:p w:rsidR="00923A0A" w:rsidRPr="00923A0A" w:rsidRDefault="007F2117" w:rsidP="007F2117">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п</w:t>
      </w:r>
      <w:r w:rsidR="00923A0A" w:rsidRPr="00923A0A">
        <w:rPr>
          <w:rFonts w:ascii="Times New Roman" w:eastAsiaTheme="minorEastAsia" w:hAnsi="Times New Roman" w:cs="Times New Roman"/>
          <w:sz w:val="28"/>
          <w:szCs w:val="28"/>
        </w:rPr>
        <w:t>озволяет отразить мнение типичных про</w:t>
      </w:r>
      <w:r>
        <w:rPr>
          <w:rFonts w:ascii="Times New Roman" w:eastAsiaTheme="minorEastAsia" w:hAnsi="Times New Roman" w:cs="Times New Roman"/>
          <w:sz w:val="28"/>
          <w:szCs w:val="28"/>
        </w:rPr>
        <w:t>давцов и покупателей в итоговой оценке;</w:t>
      </w:r>
    </w:p>
    <w:p w:rsidR="00923A0A" w:rsidRPr="00923A0A" w:rsidRDefault="007F2117" w:rsidP="007F2117">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статистически обоснован;</w:t>
      </w:r>
    </w:p>
    <w:p w:rsidR="00923A0A" w:rsidRPr="00923A0A" w:rsidRDefault="007F2117" w:rsidP="007F2117">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п</w:t>
      </w:r>
      <w:r w:rsidR="00923A0A" w:rsidRPr="00923A0A">
        <w:rPr>
          <w:rFonts w:ascii="Times New Roman" w:eastAsiaTheme="minorEastAsia" w:hAnsi="Times New Roman" w:cs="Times New Roman"/>
          <w:sz w:val="28"/>
          <w:szCs w:val="28"/>
        </w:rPr>
        <w:t>озволяет вносить корректировки на</w:t>
      </w:r>
      <w:r>
        <w:rPr>
          <w:rFonts w:ascii="Times New Roman" w:eastAsiaTheme="minorEastAsia" w:hAnsi="Times New Roman" w:cs="Times New Roman"/>
          <w:sz w:val="28"/>
          <w:szCs w:val="28"/>
        </w:rPr>
        <w:t xml:space="preserve"> отличия сравниваемых объектов;</w:t>
      </w:r>
    </w:p>
    <w:p w:rsidR="00923A0A" w:rsidRDefault="007F2117" w:rsidP="007F2117">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п</w:t>
      </w:r>
      <w:r w:rsidR="00923A0A" w:rsidRPr="00923A0A">
        <w:rPr>
          <w:rFonts w:ascii="Times New Roman" w:eastAsiaTheme="minorEastAsia" w:hAnsi="Times New Roman" w:cs="Times New Roman"/>
          <w:sz w:val="28"/>
          <w:szCs w:val="28"/>
        </w:rPr>
        <w:t>ри наличии достаточного количества данных для анализа, прост в применении и даёт надёжные результаты, при наличии достаточного количества данных для анализа.</w:t>
      </w:r>
    </w:p>
    <w:p w:rsidR="007F2117" w:rsidRDefault="007F2117" w:rsidP="007F2117">
      <w:pPr>
        <w:tabs>
          <w:tab w:val="left" w:pos="7512"/>
        </w:tabs>
        <w:spacing w:after="0" w:line="360" w:lineRule="auto"/>
        <w:ind w:firstLine="709"/>
        <w:jc w:val="both"/>
        <w:rPr>
          <w:rFonts w:ascii="Times New Roman" w:eastAsiaTheme="minorEastAsia" w:hAnsi="Times New Roman" w:cs="Times New Roman"/>
          <w:sz w:val="28"/>
          <w:szCs w:val="28"/>
        </w:rPr>
      </w:pPr>
      <w:r w:rsidRPr="007F2117">
        <w:rPr>
          <w:rFonts w:ascii="Times New Roman" w:eastAsiaTheme="minorEastAsia" w:hAnsi="Times New Roman" w:cs="Times New Roman"/>
          <w:sz w:val="28"/>
          <w:szCs w:val="28"/>
        </w:rPr>
        <w:t>Недостатки сравнительного подхода:</w:t>
      </w:r>
    </w:p>
    <w:p w:rsidR="007F2117" w:rsidRPr="007F2117" w:rsidRDefault="007F2117" w:rsidP="007F2117">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т</w:t>
      </w:r>
      <w:r w:rsidRPr="007F2117">
        <w:rPr>
          <w:rFonts w:ascii="Times New Roman" w:eastAsiaTheme="minorEastAsia" w:hAnsi="Times New Roman" w:cs="Times New Roman"/>
          <w:sz w:val="28"/>
          <w:szCs w:val="28"/>
        </w:rPr>
        <w:t>очность результата оценки наиболее зависима от рыночных данных при расчётах на</w:t>
      </w:r>
      <w:r>
        <w:rPr>
          <w:rFonts w:ascii="Times New Roman" w:eastAsiaTheme="minorEastAsia" w:hAnsi="Times New Roman" w:cs="Times New Roman"/>
          <w:sz w:val="28"/>
          <w:szCs w:val="28"/>
        </w:rPr>
        <w:t xml:space="preserve"> основе сравнительного подхода;</w:t>
      </w:r>
    </w:p>
    <w:p w:rsidR="007F2117" w:rsidRDefault="007F2117" w:rsidP="007F2117">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д</w:t>
      </w:r>
      <w:r w:rsidRPr="007F2117">
        <w:rPr>
          <w:rFonts w:ascii="Times New Roman" w:eastAsiaTheme="minorEastAsia" w:hAnsi="Times New Roman" w:cs="Times New Roman"/>
          <w:sz w:val="28"/>
          <w:szCs w:val="28"/>
        </w:rPr>
        <w:t>ля правильной оценки необходим большой объём информации и логический анализ скорректированных данных.</w:t>
      </w:r>
    </w:p>
    <w:p w:rsidR="007F2117" w:rsidRDefault="007F2117" w:rsidP="007F57B0">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2) </w:t>
      </w:r>
      <w:r w:rsidRPr="007F2117">
        <w:rPr>
          <w:rFonts w:ascii="Times New Roman" w:eastAsiaTheme="minorEastAsia" w:hAnsi="Times New Roman" w:cs="Times New Roman"/>
          <w:sz w:val="28"/>
          <w:szCs w:val="28"/>
        </w:rPr>
        <w:t>Доходный подход – это способ оценки имущества, основанный на определении стоимости будущих доходов от ег</w:t>
      </w:r>
      <w:r>
        <w:rPr>
          <w:rFonts w:ascii="Times New Roman" w:eastAsiaTheme="minorEastAsia" w:hAnsi="Times New Roman" w:cs="Times New Roman"/>
          <w:sz w:val="28"/>
          <w:szCs w:val="28"/>
        </w:rPr>
        <w:t xml:space="preserve">о использования. При реализации </w:t>
      </w:r>
      <w:r w:rsidRPr="007F2117">
        <w:rPr>
          <w:rFonts w:ascii="Times New Roman" w:eastAsiaTheme="minorEastAsia" w:hAnsi="Times New Roman" w:cs="Times New Roman"/>
          <w:sz w:val="28"/>
          <w:szCs w:val="28"/>
        </w:rPr>
        <w:t>доходного подхода используют методы пря</w:t>
      </w:r>
      <w:r w:rsidR="007F57B0">
        <w:rPr>
          <w:rFonts w:ascii="Times New Roman" w:eastAsiaTheme="minorEastAsia" w:hAnsi="Times New Roman" w:cs="Times New Roman"/>
          <w:sz w:val="28"/>
          <w:szCs w:val="28"/>
        </w:rPr>
        <w:t>мой капитализации, дисконтирова</w:t>
      </w:r>
      <w:r w:rsidR="00285412">
        <w:rPr>
          <w:rFonts w:ascii="Times New Roman" w:eastAsiaTheme="minorEastAsia" w:hAnsi="Times New Roman" w:cs="Times New Roman"/>
          <w:sz w:val="28"/>
          <w:szCs w:val="28"/>
        </w:rPr>
        <w:t>ния денежных потоков</w:t>
      </w:r>
      <w:r w:rsidRPr="007F2117">
        <w:rPr>
          <w:rFonts w:ascii="Times New Roman" w:eastAsiaTheme="minorEastAsia" w:hAnsi="Times New Roman" w:cs="Times New Roman"/>
          <w:sz w:val="28"/>
          <w:szCs w:val="28"/>
        </w:rPr>
        <w:t>.</w:t>
      </w:r>
    </w:p>
    <w:p w:rsidR="009A7B55" w:rsidRPr="009A7B55" w:rsidRDefault="009A7B55" w:rsidP="009A7B55">
      <w:pPr>
        <w:tabs>
          <w:tab w:val="left" w:pos="7512"/>
        </w:tabs>
        <w:spacing w:after="0" w:line="360" w:lineRule="auto"/>
        <w:ind w:firstLine="709"/>
        <w:jc w:val="both"/>
        <w:rPr>
          <w:rFonts w:ascii="Times New Roman" w:eastAsiaTheme="minorEastAsia" w:hAnsi="Times New Roman" w:cs="Times New Roman"/>
          <w:sz w:val="28"/>
          <w:szCs w:val="28"/>
        </w:rPr>
      </w:pPr>
      <w:r w:rsidRPr="009A7B55">
        <w:rPr>
          <w:rFonts w:ascii="Times New Roman" w:eastAsiaTheme="minorEastAsia" w:hAnsi="Times New Roman" w:cs="Times New Roman"/>
          <w:sz w:val="28"/>
          <w:szCs w:val="28"/>
        </w:rPr>
        <w:t>Этапы оценки недвижимости методом капитализации дохода:</w:t>
      </w:r>
    </w:p>
    <w:p w:rsidR="009A7B55" w:rsidRDefault="009A7B55" w:rsidP="009A7B55">
      <w:pPr>
        <w:tabs>
          <w:tab w:val="left" w:pos="7512"/>
        </w:tabs>
        <w:spacing w:after="0" w:line="360" w:lineRule="auto"/>
        <w:ind w:firstLine="709"/>
        <w:jc w:val="both"/>
        <w:rPr>
          <w:rFonts w:ascii="Times New Roman" w:eastAsiaTheme="minorEastAsia" w:hAnsi="Times New Roman" w:cs="Times New Roman"/>
          <w:sz w:val="28"/>
          <w:szCs w:val="28"/>
        </w:rPr>
      </w:pPr>
      <w:r w:rsidRPr="009A7B55">
        <w:rPr>
          <w:rFonts w:ascii="Times New Roman" w:eastAsiaTheme="minorEastAsia" w:hAnsi="Times New Roman" w:cs="Times New Roman"/>
          <w:sz w:val="28"/>
          <w:szCs w:val="28"/>
        </w:rPr>
        <w:t>Первый этап. Оценивается потенциальный валовой доход (ПВД), или доход, который можно п</w:t>
      </w:r>
      <w:r>
        <w:rPr>
          <w:rFonts w:ascii="Times New Roman" w:eastAsiaTheme="minorEastAsia" w:hAnsi="Times New Roman" w:cs="Times New Roman"/>
          <w:sz w:val="28"/>
          <w:szCs w:val="28"/>
        </w:rPr>
        <w:t>олучить от недвижимости при 100</w:t>
      </w:r>
      <w:r w:rsidRPr="009A7B55">
        <w:rPr>
          <w:rFonts w:ascii="Times New Roman" w:eastAsiaTheme="minorEastAsia" w:hAnsi="Times New Roman" w:cs="Times New Roman"/>
          <w:sz w:val="28"/>
          <w:szCs w:val="28"/>
        </w:rPr>
        <w:t>%-ной загрузке объекта в течение всего года. ПВД зависит от площади оцениваемого объекта и ставки арендной платы и рассчитывается по формуле</w:t>
      </w:r>
      <w:r>
        <w:rPr>
          <w:rFonts w:ascii="Times New Roman" w:eastAsiaTheme="minorEastAsia" w:hAnsi="Times New Roman" w:cs="Times New Roman"/>
          <w:sz w:val="28"/>
          <w:szCs w:val="28"/>
        </w:rPr>
        <w:t>:</w:t>
      </w:r>
    </w:p>
    <w:p w:rsidR="009A7B55" w:rsidRDefault="009A7B55" w:rsidP="009A7B55">
      <w:pPr>
        <w:tabs>
          <w:tab w:val="left" w:pos="7512"/>
        </w:tabs>
        <w:spacing w:after="0" w:line="360" w:lineRule="auto"/>
        <w:ind w:firstLine="709"/>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m:t>ПВД=</m:t>
        </m:r>
        <m:r>
          <w:rPr>
            <w:rFonts w:ascii="Cambria Math" w:eastAsiaTheme="minorEastAsia" w:hAnsi="Cambria Math" w:cs="Times New Roman"/>
            <w:sz w:val="28"/>
            <w:szCs w:val="28"/>
            <w:lang w:val="en-US"/>
          </w:rPr>
          <m:t>S</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а</m:t>
            </m:r>
          </m:sub>
        </m:sSub>
        <m:r>
          <w:rPr>
            <w:rFonts w:ascii="Cambria Math" w:eastAsiaTheme="minorEastAsia" w:hAnsi="Cambria Math" w:cs="Times New Roman"/>
            <w:sz w:val="28"/>
            <w:szCs w:val="28"/>
          </w:rPr>
          <m:t>,</m:t>
        </m:r>
      </m:oMath>
      <w:r>
        <w:rPr>
          <w:rFonts w:ascii="Times New Roman" w:eastAsiaTheme="minorEastAsia" w:hAnsi="Times New Roman" w:cs="Times New Roman"/>
          <w:sz w:val="28"/>
          <w:szCs w:val="28"/>
        </w:rPr>
        <w:t xml:space="preserve">                        (3)</w:t>
      </w:r>
    </w:p>
    <w:p w:rsidR="009A7B55" w:rsidRDefault="009A7B55" w:rsidP="009A7B55">
      <w:pPr>
        <w:tabs>
          <w:tab w:val="left" w:pos="7512"/>
        </w:tabs>
        <w:spacing w:after="0" w:line="360" w:lineRule="auto"/>
        <w:jc w:val="both"/>
        <w:rPr>
          <w:rFonts w:ascii="Times New Roman" w:eastAsiaTheme="minorEastAsia" w:hAnsi="Times New Roman" w:cs="Times New Roman"/>
          <w:sz w:val="28"/>
          <w:szCs w:val="28"/>
        </w:rPr>
      </w:pPr>
      <w:r w:rsidRPr="009A7B55">
        <w:rPr>
          <w:rFonts w:ascii="Times New Roman" w:eastAsiaTheme="minorEastAsia" w:hAnsi="Times New Roman" w:cs="Times New Roman"/>
          <w:sz w:val="28"/>
          <w:szCs w:val="28"/>
        </w:rPr>
        <w:t>где S –</w:t>
      </w:r>
      <w:r>
        <w:rPr>
          <w:rFonts w:ascii="Times New Roman" w:eastAsiaTheme="minorEastAsia" w:hAnsi="Times New Roman" w:cs="Times New Roman"/>
          <w:sz w:val="28"/>
          <w:szCs w:val="28"/>
        </w:rPr>
        <w:t xml:space="preserve"> площадь, сдаваемая в аренду, м2;</w:t>
      </w:r>
    </w:p>
    <w:p w:rsidR="009A7B55" w:rsidRDefault="009A7B55" w:rsidP="009A7B55">
      <w:pPr>
        <w:tabs>
          <w:tab w:val="left" w:pos="7512"/>
        </w:tabs>
        <w:spacing w:after="0"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C</w:t>
      </w:r>
      <w:r w:rsidRPr="009A7B55">
        <w:rPr>
          <w:rFonts w:ascii="Times New Roman" w:eastAsiaTheme="minorEastAsia" w:hAnsi="Times New Roman" w:cs="Times New Roman"/>
          <w:sz w:val="28"/>
          <w:szCs w:val="28"/>
          <w:vertAlign w:val="subscript"/>
        </w:rPr>
        <w:t>a</w:t>
      </w:r>
      <w:proofErr w:type="spellEnd"/>
      <w:r>
        <w:rPr>
          <w:rFonts w:ascii="Times New Roman" w:eastAsiaTheme="minorEastAsia" w:hAnsi="Times New Roman" w:cs="Times New Roman"/>
          <w:sz w:val="28"/>
          <w:szCs w:val="28"/>
        </w:rPr>
        <w:t xml:space="preserve"> – арендная ставка за 1 м2</w:t>
      </w:r>
      <w:r w:rsidRPr="009A7B55">
        <w:rPr>
          <w:rFonts w:ascii="Times New Roman" w:eastAsiaTheme="minorEastAsia" w:hAnsi="Times New Roman" w:cs="Times New Roman"/>
          <w:sz w:val="28"/>
          <w:szCs w:val="28"/>
        </w:rPr>
        <w:t>.</w:t>
      </w:r>
    </w:p>
    <w:p w:rsidR="009A7B55" w:rsidRDefault="00403B2F" w:rsidP="00403B2F">
      <w:pPr>
        <w:tabs>
          <w:tab w:val="left" w:pos="7512"/>
        </w:tabs>
        <w:spacing w:after="0" w:line="360" w:lineRule="auto"/>
        <w:ind w:firstLine="709"/>
        <w:jc w:val="both"/>
        <w:rPr>
          <w:rFonts w:ascii="Times New Roman" w:eastAsiaTheme="minorEastAsia" w:hAnsi="Times New Roman" w:cs="Times New Roman"/>
          <w:sz w:val="28"/>
          <w:szCs w:val="28"/>
        </w:rPr>
      </w:pPr>
      <w:r w:rsidRPr="00403B2F">
        <w:rPr>
          <w:rFonts w:ascii="Times New Roman" w:eastAsiaTheme="minorEastAsia" w:hAnsi="Times New Roman" w:cs="Times New Roman"/>
          <w:sz w:val="28"/>
          <w:szCs w:val="28"/>
        </w:rPr>
        <w:t xml:space="preserve">Второй этап. Оцениваются предполагаемые убытки от </w:t>
      </w:r>
      <w:r w:rsidR="00AE6D07" w:rsidRPr="00403B2F">
        <w:rPr>
          <w:rFonts w:ascii="Times New Roman" w:eastAsiaTheme="minorEastAsia" w:hAnsi="Times New Roman" w:cs="Times New Roman"/>
          <w:sz w:val="28"/>
          <w:szCs w:val="28"/>
        </w:rPr>
        <w:t>недостачи</w:t>
      </w:r>
      <w:r w:rsidRPr="00403B2F">
        <w:rPr>
          <w:rFonts w:ascii="Times New Roman" w:eastAsiaTheme="minorEastAsia" w:hAnsi="Times New Roman" w:cs="Times New Roman"/>
          <w:sz w:val="28"/>
          <w:szCs w:val="28"/>
        </w:rPr>
        <w:t xml:space="preserve"> объекта</w:t>
      </w:r>
      <w:r>
        <w:rPr>
          <w:rFonts w:ascii="Times New Roman" w:eastAsiaTheme="minorEastAsia" w:hAnsi="Times New Roman" w:cs="Times New Roman"/>
          <w:sz w:val="28"/>
          <w:szCs w:val="28"/>
        </w:rPr>
        <w:t xml:space="preserve"> </w:t>
      </w:r>
      <w:r w:rsidRPr="00403B2F">
        <w:rPr>
          <w:rFonts w:ascii="Times New Roman" w:eastAsiaTheme="minorEastAsia" w:hAnsi="Times New Roman" w:cs="Times New Roman"/>
          <w:sz w:val="28"/>
          <w:szCs w:val="28"/>
        </w:rPr>
        <w:t>и потерь при сборе платежей. Корректировка ПВД на указанные потери дает</w:t>
      </w:r>
      <w:r>
        <w:rPr>
          <w:rFonts w:ascii="Times New Roman" w:eastAsiaTheme="minorEastAsia" w:hAnsi="Times New Roman" w:cs="Times New Roman"/>
          <w:sz w:val="28"/>
          <w:szCs w:val="28"/>
        </w:rPr>
        <w:t xml:space="preserve"> </w:t>
      </w:r>
      <w:r w:rsidRPr="00403B2F">
        <w:rPr>
          <w:rFonts w:ascii="Times New Roman" w:eastAsiaTheme="minorEastAsia" w:hAnsi="Times New Roman" w:cs="Times New Roman"/>
          <w:sz w:val="28"/>
          <w:szCs w:val="28"/>
        </w:rPr>
        <w:t>величину действительного валового дохода (ДВД), который определяется по</w:t>
      </w:r>
      <w:r>
        <w:rPr>
          <w:rFonts w:ascii="Times New Roman" w:eastAsiaTheme="minorEastAsia" w:hAnsi="Times New Roman" w:cs="Times New Roman"/>
          <w:sz w:val="28"/>
          <w:szCs w:val="28"/>
        </w:rPr>
        <w:t xml:space="preserve"> </w:t>
      </w:r>
      <w:r w:rsidRPr="00403B2F">
        <w:rPr>
          <w:rFonts w:ascii="Times New Roman" w:eastAsiaTheme="minorEastAsia" w:hAnsi="Times New Roman" w:cs="Times New Roman"/>
          <w:sz w:val="28"/>
          <w:szCs w:val="28"/>
        </w:rPr>
        <w:t>формуле</w:t>
      </w:r>
      <w:r>
        <w:rPr>
          <w:rFonts w:ascii="Times New Roman" w:eastAsiaTheme="minorEastAsia" w:hAnsi="Times New Roman" w:cs="Times New Roman"/>
          <w:sz w:val="28"/>
          <w:szCs w:val="28"/>
        </w:rPr>
        <w:t>:</w:t>
      </w:r>
    </w:p>
    <w:p w:rsidR="00403B2F" w:rsidRDefault="00403B2F" w:rsidP="00403B2F">
      <w:pPr>
        <w:tabs>
          <w:tab w:val="left" w:pos="7512"/>
        </w:tabs>
        <w:spacing w:after="0" w:line="360" w:lineRule="auto"/>
        <w:ind w:firstLine="709"/>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m:t xml:space="preserve">ДВД=ПВД-Потери       </m:t>
        </m:r>
      </m:oMath>
      <w:r>
        <w:rPr>
          <w:rFonts w:ascii="Times New Roman" w:eastAsiaTheme="minorEastAsia" w:hAnsi="Times New Roman" w:cs="Times New Roman"/>
          <w:sz w:val="28"/>
          <w:szCs w:val="28"/>
        </w:rPr>
        <w:t xml:space="preserve">         (4)</w:t>
      </w:r>
    </w:p>
    <w:p w:rsidR="00403B2F" w:rsidRDefault="00403B2F" w:rsidP="00403B2F">
      <w:pPr>
        <w:tabs>
          <w:tab w:val="left" w:pos="7512"/>
        </w:tabs>
        <w:spacing w:after="0" w:line="360" w:lineRule="auto"/>
        <w:ind w:firstLine="709"/>
        <w:jc w:val="both"/>
        <w:rPr>
          <w:rFonts w:ascii="Times New Roman" w:eastAsiaTheme="minorEastAsia" w:hAnsi="Times New Roman" w:cs="Times New Roman"/>
          <w:sz w:val="28"/>
          <w:szCs w:val="28"/>
        </w:rPr>
      </w:pPr>
      <w:r w:rsidRPr="00403B2F">
        <w:rPr>
          <w:rFonts w:ascii="Times New Roman" w:eastAsiaTheme="minorEastAsia" w:hAnsi="Times New Roman" w:cs="Times New Roman"/>
          <w:sz w:val="28"/>
          <w:szCs w:val="28"/>
        </w:rPr>
        <w:t>Третий этап. Рассчитываются операционные расходы</w:t>
      </w:r>
      <w:r>
        <w:rPr>
          <w:rFonts w:ascii="Times New Roman" w:eastAsiaTheme="minorEastAsia" w:hAnsi="Times New Roman" w:cs="Times New Roman"/>
          <w:sz w:val="28"/>
          <w:szCs w:val="28"/>
        </w:rPr>
        <w:t>.</w:t>
      </w:r>
    </w:p>
    <w:p w:rsidR="00403B2F" w:rsidRDefault="00403B2F" w:rsidP="00403B2F">
      <w:pPr>
        <w:tabs>
          <w:tab w:val="left" w:pos="7512"/>
        </w:tabs>
        <w:spacing w:after="0" w:line="360" w:lineRule="auto"/>
        <w:ind w:firstLine="709"/>
        <w:jc w:val="both"/>
        <w:rPr>
          <w:rFonts w:ascii="Times New Roman" w:eastAsiaTheme="minorEastAsia" w:hAnsi="Times New Roman" w:cs="Times New Roman"/>
          <w:sz w:val="28"/>
          <w:szCs w:val="28"/>
        </w:rPr>
      </w:pPr>
      <w:r w:rsidRPr="00403B2F">
        <w:rPr>
          <w:rFonts w:ascii="Times New Roman" w:eastAsiaTheme="minorEastAsia" w:hAnsi="Times New Roman" w:cs="Times New Roman"/>
          <w:sz w:val="28"/>
          <w:szCs w:val="28"/>
        </w:rPr>
        <w:t>Четвертый этап. Расчет чистого операционного дохода (ЧОД):</w:t>
      </w:r>
    </w:p>
    <w:p w:rsidR="00403B2F" w:rsidRDefault="00403B2F" w:rsidP="00403B2F">
      <w:pPr>
        <w:tabs>
          <w:tab w:val="left" w:pos="7512"/>
        </w:tabs>
        <w:spacing w:after="0" w:line="360" w:lineRule="auto"/>
        <w:ind w:firstLine="709"/>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m:t>ЧОД=ДВД-Операционные расходы</m:t>
        </m:r>
      </m:oMath>
      <w:r>
        <w:rPr>
          <w:rFonts w:ascii="Times New Roman" w:eastAsiaTheme="minorEastAsia" w:hAnsi="Times New Roman" w:cs="Times New Roman"/>
          <w:sz w:val="28"/>
          <w:szCs w:val="28"/>
        </w:rPr>
        <w:t xml:space="preserve">       (5)</w:t>
      </w:r>
    </w:p>
    <w:p w:rsidR="00403B2F" w:rsidRDefault="00403B2F" w:rsidP="00403B2F">
      <w:pPr>
        <w:tabs>
          <w:tab w:val="left" w:pos="7512"/>
        </w:tabs>
        <w:spacing w:after="0" w:line="360" w:lineRule="auto"/>
        <w:ind w:firstLine="709"/>
        <w:jc w:val="both"/>
        <w:rPr>
          <w:rFonts w:ascii="Times New Roman" w:eastAsiaTheme="minorEastAsia" w:hAnsi="Times New Roman" w:cs="Times New Roman"/>
          <w:sz w:val="28"/>
          <w:szCs w:val="28"/>
        </w:rPr>
      </w:pPr>
      <w:r w:rsidRPr="00403B2F">
        <w:rPr>
          <w:rFonts w:ascii="Times New Roman" w:eastAsiaTheme="minorEastAsia" w:hAnsi="Times New Roman" w:cs="Times New Roman"/>
          <w:sz w:val="28"/>
          <w:szCs w:val="28"/>
        </w:rPr>
        <w:t>Пятый этап. Расчет коэффициента капитализации</w:t>
      </w:r>
      <w:r>
        <w:rPr>
          <w:rFonts w:ascii="Times New Roman" w:eastAsiaTheme="minorEastAsia" w:hAnsi="Times New Roman" w:cs="Times New Roman"/>
          <w:sz w:val="28"/>
          <w:szCs w:val="28"/>
        </w:rPr>
        <w:t>.</w:t>
      </w:r>
    </w:p>
    <w:p w:rsidR="00403B2F" w:rsidRDefault="00403B2F" w:rsidP="00403B2F">
      <w:pPr>
        <w:tabs>
          <w:tab w:val="left" w:pos="7512"/>
        </w:tabs>
        <w:spacing w:after="0" w:line="360" w:lineRule="auto"/>
        <w:ind w:firstLine="709"/>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m:t>R=</m:t>
        </m:r>
        <m:r>
          <w:rPr>
            <w:rFonts w:ascii="Cambria Math" w:eastAsiaTheme="minorEastAsia" w:hAnsi="Cambria Math" w:cs="Times New Roman"/>
            <w:sz w:val="28"/>
            <w:szCs w:val="28"/>
            <w:lang w:val="en-US"/>
          </w:rPr>
          <m:t>D</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R</m:t>
            </m:r>
          </m:e>
          <m:sub>
            <m:r>
              <w:rPr>
                <w:rFonts w:ascii="Cambria Math" w:eastAsiaTheme="minorEastAsia" w:hAnsi="Cambria Math" w:cs="Times New Roman"/>
                <w:sz w:val="28"/>
                <w:szCs w:val="28"/>
                <w:lang w:val="en-US"/>
              </w:rPr>
              <m:t>m</m:t>
            </m:r>
          </m:sub>
        </m:sSub>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rPr>
              <m:t>1-</m:t>
            </m:r>
            <m:r>
              <w:rPr>
                <w:rFonts w:ascii="Cambria Math" w:eastAsiaTheme="minorEastAsia" w:hAnsi="Cambria Math" w:cs="Times New Roman"/>
                <w:sz w:val="28"/>
                <w:szCs w:val="28"/>
                <w:lang w:val="en-US"/>
              </w:rPr>
              <m:t>D</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R</m:t>
            </m:r>
          </m:e>
          <m:sub>
            <m:r>
              <w:rPr>
                <w:rFonts w:ascii="Cambria Math" w:eastAsiaTheme="minorEastAsia" w:hAnsi="Cambria Math" w:cs="Times New Roman"/>
                <w:sz w:val="28"/>
                <w:szCs w:val="28"/>
                <w:lang w:val="en-US"/>
              </w:rPr>
              <m:t>E</m:t>
            </m:r>
          </m:sub>
        </m:sSub>
        <m:r>
          <w:rPr>
            <w:rFonts w:ascii="Cambria Math" w:eastAsiaTheme="minorEastAsia" w:hAnsi="Cambria Math" w:cs="Times New Roman"/>
            <w:sz w:val="28"/>
            <w:szCs w:val="28"/>
          </w:rPr>
          <m:t>,</m:t>
        </m:r>
      </m:oMath>
      <w:r>
        <w:rPr>
          <w:rFonts w:ascii="Times New Roman" w:eastAsiaTheme="minorEastAsia" w:hAnsi="Times New Roman" w:cs="Times New Roman"/>
          <w:sz w:val="28"/>
          <w:szCs w:val="28"/>
        </w:rPr>
        <w:t xml:space="preserve">               (6)</w:t>
      </w:r>
    </w:p>
    <w:p w:rsidR="00285412" w:rsidRDefault="00403B2F" w:rsidP="00403B2F">
      <w:pPr>
        <w:tabs>
          <w:tab w:val="left" w:pos="7512"/>
        </w:tabs>
        <w:spacing w:after="0"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где </w:t>
      </w:r>
      <w:r w:rsidRPr="00403B2F">
        <w:rPr>
          <w:rFonts w:ascii="Times New Roman" w:eastAsiaTheme="minorEastAsia" w:hAnsi="Times New Roman" w:cs="Times New Roman"/>
          <w:sz w:val="28"/>
          <w:szCs w:val="28"/>
        </w:rPr>
        <w:t>D – до</w:t>
      </w:r>
      <w:r w:rsidR="00285412">
        <w:rPr>
          <w:rFonts w:ascii="Times New Roman" w:eastAsiaTheme="minorEastAsia" w:hAnsi="Times New Roman" w:cs="Times New Roman"/>
          <w:sz w:val="28"/>
          <w:szCs w:val="28"/>
        </w:rPr>
        <w:t>ля заемных средств в стоимости;</w:t>
      </w:r>
    </w:p>
    <w:p w:rsidR="00403B2F" w:rsidRPr="00403B2F" w:rsidRDefault="00403B2F" w:rsidP="00285412">
      <w:pPr>
        <w:tabs>
          <w:tab w:val="left" w:pos="7512"/>
        </w:tabs>
        <w:spacing w:after="0" w:line="360" w:lineRule="auto"/>
        <w:ind w:firstLine="709"/>
        <w:jc w:val="both"/>
        <w:rPr>
          <w:rFonts w:ascii="Times New Roman" w:eastAsiaTheme="minorEastAsia" w:hAnsi="Times New Roman" w:cs="Times New Roman"/>
          <w:sz w:val="28"/>
          <w:szCs w:val="28"/>
        </w:rPr>
      </w:pPr>
      <w:proofErr w:type="spellStart"/>
      <w:r w:rsidRPr="00403B2F">
        <w:rPr>
          <w:rFonts w:ascii="Times New Roman" w:eastAsiaTheme="minorEastAsia" w:hAnsi="Times New Roman" w:cs="Times New Roman"/>
          <w:sz w:val="28"/>
          <w:szCs w:val="28"/>
        </w:rPr>
        <w:t>R</w:t>
      </w:r>
      <w:r w:rsidRPr="00285412">
        <w:rPr>
          <w:rFonts w:ascii="Times New Roman" w:eastAsiaTheme="minorEastAsia" w:hAnsi="Times New Roman" w:cs="Times New Roman"/>
          <w:sz w:val="28"/>
          <w:szCs w:val="28"/>
          <w:vertAlign w:val="subscript"/>
        </w:rPr>
        <w:t>m</w:t>
      </w:r>
      <w:proofErr w:type="spellEnd"/>
      <w:r w:rsidRPr="00403B2F">
        <w:rPr>
          <w:rFonts w:ascii="Times New Roman" w:eastAsiaTheme="minorEastAsia" w:hAnsi="Times New Roman" w:cs="Times New Roman"/>
          <w:sz w:val="28"/>
          <w:szCs w:val="28"/>
        </w:rPr>
        <w:t xml:space="preserve"> – коэффициент капитализации для заемного капитала;</w:t>
      </w:r>
    </w:p>
    <w:p w:rsidR="00403B2F" w:rsidRDefault="00403B2F" w:rsidP="00285412">
      <w:pPr>
        <w:tabs>
          <w:tab w:val="left" w:pos="7512"/>
        </w:tabs>
        <w:spacing w:after="0" w:line="360" w:lineRule="auto"/>
        <w:ind w:firstLine="709"/>
        <w:jc w:val="both"/>
        <w:rPr>
          <w:rFonts w:ascii="Times New Roman" w:eastAsiaTheme="minorEastAsia" w:hAnsi="Times New Roman" w:cs="Times New Roman"/>
          <w:sz w:val="28"/>
          <w:szCs w:val="28"/>
        </w:rPr>
      </w:pPr>
      <w:r w:rsidRPr="00403B2F">
        <w:rPr>
          <w:rFonts w:ascii="Times New Roman" w:eastAsiaTheme="minorEastAsia" w:hAnsi="Times New Roman" w:cs="Times New Roman"/>
          <w:sz w:val="28"/>
          <w:szCs w:val="28"/>
        </w:rPr>
        <w:t>R</w:t>
      </w:r>
      <w:r w:rsidRPr="00285412">
        <w:rPr>
          <w:rFonts w:ascii="Times New Roman" w:eastAsiaTheme="minorEastAsia" w:hAnsi="Times New Roman" w:cs="Times New Roman"/>
          <w:sz w:val="28"/>
          <w:szCs w:val="28"/>
          <w:vertAlign w:val="subscript"/>
        </w:rPr>
        <w:t>E</w:t>
      </w:r>
      <w:r w:rsidRPr="00403B2F">
        <w:rPr>
          <w:rFonts w:ascii="Times New Roman" w:eastAsiaTheme="minorEastAsia" w:hAnsi="Times New Roman" w:cs="Times New Roman"/>
          <w:sz w:val="28"/>
          <w:szCs w:val="28"/>
        </w:rPr>
        <w:t xml:space="preserve"> – коэффициент капитализации для собственного капитала. </w:t>
      </w:r>
      <w:r w:rsidRPr="00403B2F">
        <w:rPr>
          <w:rFonts w:ascii="Times New Roman" w:eastAsiaTheme="minorEastAsia" w:hAnsi="Times New Roman" w:cs="Times New Roman"/>
          <w:sz w:val="28"/>
          <w:szCs w:val="28"/>
        </w:rPr>
        <w:cr/>
      </w:r>
    </w:p>
    <w:p w:rsidR="00AE6D07" w:rsidRPr="00AE6D07" w:rsidRDefault="00AE6D07" w:rsidP="00AE6D07">
      <w:pPr>
        <w:tabs>
          <w:tab w:val="left" w:pos="7512"/>
        </w:tabs>
        <w:spacing w:after="0" w:line="360" w:lineRule="auto"/>
        <w:ind w:firstLine="709"/>
        <w:jc w:val="both"/>
        <w:rPr>
          <w:rFonts w:ascii="Times New Roman" w:eastAsiaTheme="minorEastAsia" w:hAnsi="Times New Roman" w:cs="Times New Roman"/>
          <w:sz w:val="28"/>
          <w:szCs w:val="28"/>
        </w:rPr>
      </w:pPr>
      <w:r w:rsidRPr="00AE6D07">
        <w:rPr>
          <w:rFonts w:ascii="Times New Roman" w:eastAsiaTheme="minorEastAsia" w:hAnsi="Times New Roman" w:cs="Times New Roman"/>
          <w:sz w:val="28"/>
          <w:szCs w:val="28"/>
        </w:rPr>
        <w:lastRenderedPageBreak/>
        <w:t>Оценка недвижимости методом дисконтированных денежных потоков предусматривает несколько этапов.</w:t>
      </w:r>
    </w:p>
    <w:p w:rsidR="00AE6D07" w:rsidRPr="00AE6D07" w:rsidRDefault="00AE6D07" w:rsidP="00AE6D07">
      <w:pPr>
        <w:tabs>
          <w:tab w:val="left" w:pos="7512"/>
        </w:tabs>
        <w:spacing w:after="0" w:line="360" w:lineRule="auto"/>
        <w:ind w:firstLine="709"/>
        <w:jc w:val="both"/>
        <w:rPr>
          <w:rFonts w:ascii="Times New Roman" w:eastAsiaTheme="minorEastAsia" w:hAnsi="Times New Roman" w:cs="Times New Roman"/>
          <w:sz w:val="28"/>
          <w:szCs w:val="28"/>
        </w:rPr>
      </w:pPr>
      <w:r w:rsidRPr="00AE6D07">
        <w:rPr>
          <w:rFonts w:ascii="Times New Roman" w:eastAsiaTheme="minorEastAsia" w:hAnsi="Times New Roman" w:cs="Times New Roman"/>
          <w:sz w:val="28"/>
          <w:szCs w:val="28"/>
        </w:rPr>
        <w:t>Первый этап. Определяется длительность прогнозного периода.</w:t>
      </w:r>
    </w:p>
    <w:p w:rsidR="00AE6D07" w:rsidRPr="00AE6D07" w:rsidRDefault="00AE6D07" w:rsidP="00AE6D07">
      <w:pPr>
        <w:tabs>
          <w:tab w:val="left" w:pos="7512"/>
        </w:tabs>
        <w:spacing w:after="0" w:line="360" w:lineRule="auto"/>
        <w:ind w:firstLine="709"/>
        <w:jc w:val="both"/>
        <w:rPr>
          <w:rFonts w:ascii="Times New Roman" w:eastAsiaTheme="minorEastAsia" w:hAnsi="Times New Roman" w:cs="Times New Roman"/>
          <w:sz w:val="28"/>
          <w:szCs w:val="28"/>
        </w:rPr>
      </w:pPr>
      <w:r w:rsidRPr="00AE6D07">
        <w:rPr>
          <w:rFonts w:ascii="Times New Roman" w:eastAsiaTheme="minorEastAsia" w:hAnsi="Times New Roman" w:cs="Times New Roman"/>
          <w:sz w:val="28"/>
          <w:szCs w:val="28"/>
        </w:rPr>
        <w:t>Второй этап. Составляется прогноз потока доходов для каждого прогнозного года.</w:t>
      </w:r>
    </w:p>
    <w:p w:rsidR="00AE6D07" w:rsidRPr="00AE6D07" w:rsidRDefault="00AE6D07" w:rsidP="00AE6D07">
      <w:pPr>
        <w:tabs>
          <w:tab w:val="left" w:pos="7512"/>
        </w:tabs>
        <w:spacing w:after="0" w:line="360" w:lineRule="auto"/>
        <w:ind w:firstLine="709"/>
        <w:jc w:val="both"/>
        <w:rPr>
          <w:rFonts w:ascii="Times New Roman" w:eastAsiaTheme="minorEastAsia" w:hAnsi="Times New Roman" w:cs="Times New Roman"/>
          <w:sz w:val="28"/>
          <w:szCs w:val="28"/>
        </w:rPr>
      </w:pPr>
      <w:r w:rsidRPr="00AE6D07">
        <w:rPr>
          <w:rFonts w:ascii="Times New Roman" w:eastAsiaTheme="minorEastAsia" w:hAnsi="Times New Roman" w:cs="Times New Roman"/>
          <w:sz w:val="28"/>
          <w:szCs w:val="28"/>
        </w:rPr>
        <w:t>Третий этап. Рассчитывается стоимость оцениваемого объекта недвижимости на конец прогнозного периода, или стоимость реверсии.</w:t>
      </w:r>
    </w:p>
    <w:p w:rsidR="00AE6D07" w:rsidRPr="00AE6D07" w:rsidRDefault="00AE6D07" w:rsidP="00ED1D56">
      <w:pPr>
        <w:tabs>
          <w:tab w:val="left" w:pos="7512"/>
        </w:tabs>
        <w:spacing w:after="0" w:line="360" w:lineRule="auto"/>
        <w:ind w:firstLine="709"/>
        <w:jc w:val="both"/>
        <w:rPr>
          <w:rFonts w:ascii="Times New Roman" w:eastAsiaTheme="minorEastAsia" w:hAnsi="Times New Roman" w:cs="Times New Roman"/>
          <w:sz w:val="28"/>
          <w:szCs w:val="28"/>
        </w:rPr>
      </w:pPr>
      <w:r w:rsidRPr="00AE6D07">
        <w:rPr>
          <w:rFonts w:ascii="Times New Roman" w:eastAsiaTheme="minorEastAsia" w:hAnsi="Times New Roman" w:cs="Times New Roman"/>
          <w:sz w:val="28"/>
          <w:szCs w:val="28"/>
        </w:rPr>
        <w:t xml:space="preserve">Четвертый этап. Определяется ставка </w:t>
      </w:r>
      <w:r w:rsidR="00ED1D56">
        <w:rPr>
          <w:rFonts w:ascii="Times New Roman" w:eastAsiaTheme="minorEastAsia" w:hAnsi="Times New Roman" w:cs="Times New Roman"/>
          <w:sz w:val="28"/>
          <w:szCs w:val="28"/>
        </w:rPr>
        <w:t xml:space="preserve">дисконтирования для оцениваемой </w:t>
      </w:r>
      <w:r w:rsidRPr="00AE6D07">
        <w:rPr>
          <w:rFonts w:ascii="Times New Roman" w:eastAsiaTheme="minorEastAsia" w:hAnsi="Times New Roman" w:cs="Times New Roman"/>
          <w:sz w:val="28"/>
          <w:szCs w:val="28"/>
        </w:rPr>
        <w:t>недвижимости.</w:t>
      </w:r>
    </w:p>
    <w:p w:rsidR="00AE6D07" w:rsidRDefault="00AE6D07" w:rsidP="00AE6D07">
      <w:pPr>
        <w:tabs>
          <w:tab w:val="left" w:pos="7512"/>
        </w:tabs>
        <w:spacing w:after="0" w:line="360" w:lineRule="auto"/>
        <w:ind w:firstLine="709"/>
        <w:jc w:val="both"/>
        <w:rPr>
          <w:rFonts w:ascii="Times New Roman" w:eastAsiaTheme="minorEastAsia" w:hAnsi="Times New Roman" w:cs="Times New Roman"/>
          <w:sz w:val="28"/>
          <w:szCs w:val="28"/>
        </w:rPr>
      </w:pPr>
      <w:r w:rsidRPr="00AE6D07">
        <w:rPr>
          <w:rFonts w:ascii="Times New Roman" w:eastAsiaTheme="minorEastAsia" w:hAnsi="Times New Roman" w:cs="Times New Roman"/>
          <w:sz w:val="28"/>
          <w:szCs w:val="28"/>
        </w:rPr>
        <w:t>Пятый этап. Доходы от недвижимости, включая стоимость реверсии, дисконтируются и суммируются.</w:t>
      </w:r>
    </w:p>
    <w:p w:rsidR="00ED1D56" w:rsidRPr="00ED1D56" w:rsidRDefault="00ED1D56" w:rsidP="00ED1D56">
      <w:pPr>
        <w:tabs>
          <w:tab w:val="left" w:pos="7512"/>
        </w:tabs>
        <w:spacing w:after="0" w:line="360" w:lineRule="auto"/>
        <w:ind w:firstLine="709"/>
        <w:jc w:val="both"/>
        <w:rPr>
          <w:rFonts w:ascii="Times New Roman" w:eastAsiaTheme="minorEastAsia" w:hAnsi="Times New Roman" w:cs="Times New Roman"/>
          <w:sz w:val="28"/>
          <w:szCs w:val="28"/>
        </w:rPr>
      </w:pPr>
      <w:r w:rsidRPr="00ED1D56">
        <w:rPr>
          <w:rFonts w:ascii="Times New Roman" w:eastAsiaTheme="minorEastAsia" w:hAnsi="Times New Roman" w:cs="Times New Roman"/>
          <w:sz w:val="28"/>
          <w:szCs w:val="28"/>
        </w:rPr>
        <w:t>Преимущества доходного</w:t>
      </w:r>
      <w:r>
        <w:rPr>
          <w:rFonts w:ascii="Times New Roman" w:eastAsiaTheme="minorEastAsia" w:hAnsi="Times New Roman" w:cs="Times New Roman"/>
          <w:sz w:val="28"/>
          <w:szCs w:val="28"/>
        </w:rPr>
        <w:t xml:space="preserve"> подхода:</w:t>
      </w:r>
    </w:p>
    <w:p w:rsidR="00ED1D56" w:rsidRPr="00ED1D56" w:rsidRDefault="00ED1D56" w:rsidP="00ED1D56">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ED1D56">
        <w:rPr>
          <w:rFonts w:ascii="Times New Roman" w:eastAsiaTheme="minorEastAsia" w:hAnsi="Times New Roman" w:cs="Times New Roman"/>
          <w:sz w:val="28"/>
          <w:szCs w:val="28"/>
        </w:rPr>
        <w:t xml:space="preserve"> учитывается доходность предприятия, что отражает основ</w:t>
      </w:r>
      <w:r>
        <w:rPr>
          <w:rFonts w:ascii="Times New Roman" w:eastAsiaTheme="minorEastAsia" w:hAnsi="Times New Roman" w:cs="Times New Roman"/>
          <w:sz w:val="28"/>
          <w:szCs w:val="28"/>
        </w:rPr>
        <w:t>ную цель его функционирования -</w:t>
      </w:r>
      <w:r w:rsidRPr="00ED1D56">
        <w:rPr>
          <w:rFonts w:ascii="Times New Roman" w:eastAsiaTheme="minorEastAsia" w:hAnsi="Times New Roman" w:cs="Times New Roman"/>
          <w:sz w:val="28"/>
          <w:szCs w:val="28"/>
        </w:rPr>
        <w:t xml:space="preserve"> получение дохода собственником;</w:t>
      </w:r>
    </w:p>
    <w:p w:rsidR="00ED1D56" w:rsidRPr="00ED1D56" w:rsidRDefault="00ED1D56" w:rsidP="00ED1D56">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ED1D56">
        <w:rPr>
          <w:rFonts w:ascii="Times New Roman" w:eastAsiaTheme="minorEastAsia" w:hAnsi="Times New Roman" w:cs="Times New Roman"/>
          <w:sz w:val="28"/>
          <w:szCs w:val="28"/>
        </w:rPr>
        <w:t xml:space="preserve"> применение подхода необходимо при принятии решений о финансировании, анализе целесообразности инвестирования, при обосновании решений о купле-продаже предприятия;</w:t>
      </w:r>
    </w:p>
    <w:p w:rsidR="00ED1D56" w:rsidRDefault="00ED1D56" w:rsidP="00ED1D56">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ED1D56">
        <w:rPr>
          <w:rFonts w:ascii="Times New Roman" w:eastAsiaTheme="minorEastAsia" w:hAnsi="Times New Roman" w:cs="Times New Roman"/>
          <w:sz w:val="28"/>
          <w:szCs w:val="28"/>
        </w:rPr>
        <w:t xml:space="preserve"> подход учитывает перспективы развития предприятия</w:t>
      </w:r>
      <w:r>
        <w:rPr>
          <w:rFonts w:ascii="Times New Roman" w:eastAsiaTheme="minorEastAsia" w:hAnsi="Times New Roman" w:cs="Times New Roman"/>
          <w:sz w:val="28"/>
          <w:szCs w:val="28"/>
        </w:rPr>
        <w:t>.</w:t>
      </w:r>
    </w:p>
    <w:p w:rsidR="00ED1D56" w:rsidRPr="00ED1D56" w:rsidRDefault="00ED1D56" w:rsidP="00ED1D56">
      <w:pPr>
        <w:tabs>
          <w:tab w:val="left" w:pos="7512"/>
        </w:tabs>
        <w:spacing w:after="0" w:line="360" w:lineRule="auto"/>
        <w:ind w:firstLine="709"/>
        <w:jc w:val="both"/>
        <w:rPr>
          <w:rFonts w:ascii="Times New Roman" w:eastAsiaTheme="minorEastAsia" w:hAnsi="Times New Roman" w:cs="Times New Roman"/>
          <w:sz w:val="28"/>
          <w:szCs w:val="28"/>
        </w:rPr>
      </w:pPr>
      <w:r w:rsidRPr="00ED1D56">
        <w:rPr>
          <w:rFonts w:ascii="Times New Roman" w:eastAsiaTheme="minorEastAsia" w:hAnsi="Times New Roman" w:cs="Times New Roman"/>
          <w:sz w:val="28"/>
          <w:szCs w:val="28"/>
        </w:rPr>
        <w:t>Основны</w:t>
      </w:r>
      <w:r>
        <w:rPr>
          <w:rFonts w:ascii="Times New Roman" w:eastAsiaTheme="minorEastAsia" w:hAnsi="Times New Roman" w:cs="Times New Roman"/>
          <w:sz w:val="28"/>
          <w:szCs w:val="28"/>
        </w:rPr>
        <w:t>е недостатки доходного подхода:</w:t>
      </w:r>
    </w:p>
    <w:p w:rsidR="00ED1D56" w:rsidRPr="00ED1D56" w:rsidRDefault="00ED1D56" w:rsidP="00ED1D56">
      <w:pPr>
        <w:tabs>
          <w:tab w:val="left" w:pos="7512"/>
        </w:tabs>
        <w:spacing w:after="0" w:line="360" w:lineRule="auto"/>
        <w:ind w:firstLine="709"/>
        <w:jc w:val="both"/>
        <w:rPr>
          <w:rFonts w:ascii="Times New Roman" w:eastAsiaTheme="minorEastAsia" w:hAnsi="Times New Roman" w:cs="Times New Roman"/>
          <w:sz w:val="28"/>
          <w:szCs w:val="28"/>
        </w:rPr>
      </w:pPr>
      <w:r w:rsidRPr="00ED1D56">
        <w:rPr>
          <w:rFonts w:ascii="Times New Roman" w:eastAsiaTheme="minorEastAsia" w:hAnsi="Times New Roman" w:cs="Times New Roman"/>
          <w:sz w:val="28"/>
          <w:szCs w:val="28"/>
        </w:rPr>
        <w:t>- сложность расчета ставок капитализации и дисконтирования;</w:t>
      </w:r>
    </w:p>
    <w:p w:rsidR="00ED1D56" w:rsidRPr="00ED1D56" w:rsidRDefault="00ED1D56" w:rsidP="00ED1D56">
      <w:pPr>
        <w:tabs>
          <w:tab w:val="left" w:pos="7512"/>
        </w:tabs>
        <w:spacing w:after="0" w:line="360" w:lineRule="auto"/>
        <w:ind w:firstLine="709"/>
        <w:jc w:val="both"/>
        <w:rPr>
          <w:rFonts w:ascii="Times New Roman" w:eastAsiaTheme="minorEastAsia" w:hAnsi="Times New Roman" w:cs="Times New Roman"/>
          <w:sz w:val="28"/>
          <w:szCs w:val="28"/>
        </w:rPr>
      </w:pPr>
      <w:r w:rsidRPr="00ED1D56">
        <w:rPr>
          <w:rFonts w:ascii="Times New Roman" w:eastAsiaTheme="minorEastAsia" w:hAnsi="Times New Roman" w:cs="Times New Roman"/>
          <w:sz w:val="28"/>
          <w:szCs w:val="28"/>
        </w:rPr>
        <w:t>- в процессе прогнозирования денежных потоков или ставок дисконтирования устанавливаются различные предположения и ограничения, носящие условный характер;</w:t>
      </w:r>
    </w:p>
    <w:p w:rsidR="00ED1D56" w:rsidRPr="00ED1D56" w:rsidRDefault="00ED1D56" w:rsidP="00ED1D56">
      <w:pPr>
        <w:tabs>
          <w:tab w:val="left" w:pos="7512"/>
        </w:tabs>
        <w:spacing w:after="0" w:line="360" w:lineRule="auto"/>
        <w:ind w:firstLine="709"/>
        <w:jc w:val="both"/>
        <w:rPr>
          <w:rFonts w:ascii="Times New Roman" w:eastAsiaTheme="minorEastAsia" w:hAnsi="Times New Roman" w:cs="Times New Roman"/>
          <w:sz w:val="28"/>
          <w:szCs w:val="28"/>
        </w:rPr>
      </w:pPr>
      <w:r w:rsidRPr="00ED1D56">
        <w:rPr>
          <w:rFonts w:ascii="Times New Roman" w:eastAsiaTheme="minorEastAsia" w:hAnsi="Times New Roman" w:cs="Times New Roman"/>
          <w:sz w:val="28"/>
          <w:szCs w:val="28"/>
        </w:rPr>
        <w:t>- влияние факторов риска на прогнозируемый доход;</w:t>
      </w:r>
    </w:p>
    <w:p w:rsidR="00ED1D56" w:rsidRDefault="00ED1D56" w:rsidP="00ED1D56">
      <w:pPr>
        <w:tabs>
          <w:tab w:val="left" w:pos="7512"/>
        </w:tabs>
        <w:spacing w:after="0" w:line="360" w:lineRule="auto"/>
        <w:ind w:firstLine="709"/>
        <w:jc w:val="both"/>
        <w:rPr>
          <w:rFonts w:ascii="Times New Roman" w:eastAsiaTheme="minorEastAsia" w:hAnsi="Times New Roman" w:cs="Times New Roman"/>
          <w:sz w:val="28"/>
          <w:szCs w:val="28"/>
        </w:rPr>
      </w:pPr>
      <w:r w:rsidRPr="00ED1D56">
        <w:rPr>
          <w:rFonts w:ascii="Times New Roman" w:eastAsiaTheme="minorEastAsia" w:hAnsi="Times New Roman" w:cs="Times New Roman"/>
          <w:sz w:val="28"/>
          <w:szCs w:val="28"/>
        </w:rPr>
        <w:t>- многие предприятия не показывают в отчетности реальный доход, на анализе которого базируется доходный подход, или же показывают убытки.</w:t>
      </w:r>
    </w:p>
    <w:p w:rsidR="0099274F" w:rsidRDefault="00ED1D56" w:rsidP="001D00DB">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3) </w:t>
      </w:r>
      <w:r w:rsidR="0099274F">
        <w:rPr>
          <w:rFonts w:ascii="Times New Roman" w:eastAsiaTheme="minorEastAsia" w:hAnsi="Times New Roman" w:cs="Times New Roman"/>
          <w:sz w:val="28"/>
          <w:szCs w:val="28"/>
        </w:rPr>
        <w:t>Затратный подход -</w:t>
      </w:r>
      <w:r w:rsidR="0099274F" w:rsidRPr="0099274F">
        <w:rPr>
          <w:rFonts w:ascii="Times New Roman" w:eastAsiaTheme="minorEastAsia" w:hAnsi="Times New Roman" w:cs="Times New Roman"/>
          <w:sz w:val="28"/>
          <w:szCs w:val="28"/>
        </w:rPr>
        <w:t xml:space="preserve"> совокупность методов оценки стоимости объекта недвижимости, основанных на определении затрат, необходимых для восстановления либо замещения объекта нед</w:t>
      </w:r>
      <w:r w:rsidR="0099274F">
        <w:rPr>
          <w:rFonts w:ascii="Times New Roman" w:eastAsiaTheme="minorEastAsia" w:hAnsi="Times New Roman" w:cs="Times New Roman"/>
          <w:sz w:val="28"/>
          <w:szCs w:val="28"/>
        </w:rPr>
        <w:t>вижимости, с учетом его износа.</w:t>
      </w:r>
    </w:p>
    <w:p w:rsidR="0099274F" w:rsidRDefault="0099274F" w:rsidP="001D00DB">
      <w:pPr>
        <w:tabs>
          <w:tab w:val="left" w:pos="7512"/>
        </w:tabs>
        <w:spacing w:after="0" w:line="360" w:lineRule="auto"/>
        <w:ind w:firstLine="709"/>
        <w:jc w:val="both"/>
        <w:rPr>
          <w:rFonts w:ascii="Times New Roman" w:eastAsiaTheme="minorEastAsia" w:hAnsi="Times New Roman" w:cs="Times New Roman"/>
          <w:sz w:val="28"/>
          <w:szCs w:val="28"/>
        </w:rPr>
      </w:pPr>
      <w:r w:rsidRPr="0099274F">
        <w:rPr>
          <w:rFonts w:ascii="Times New Roman" w:eastAsiaTheme="minorEastAsia" w:hAnsi="Times New Roman" w:cs="Times New Roman"/>
          <w:sz w:val="28"/>
          <w:szCs w:val="28"/>
        </w:rPr>
        <w:lastRenderedPageBreak/>
        <w:t xml:space="preserve">Затратный подход основан на принципе замещения, согласно которому предполагается, что разумный покупатель не заплатит за объект недвижимости больше, чем стоимость строительства объекта, аналогичного по своей </w:t>
      </w:r>
      <w:r>
        <w:rPr>
          <w:rFonts w:ascii="Times New Roman" w:eastAsiaTheme="minorEastAsia" w:hAnsi="Times New Roman" w:cs="Times New Roman"/>
          <w:sz w:val="28"/>
          <w:szCs w:val="28"/>
        </w:rPr>
        <w:t>полезности оцениваемому объекту</w:t>
      </w:r>
      <w:r w:rsidR="001D00DB" w:rsidRPr="001D00DB">
        <w:rPr>
          <w:rFonts w:ascii="Times New Roman" w:eastAsiaTheme="minorEastAsia" w:hAnsi="Times New Roman" w:cs="Times New Roman"/>
          <w:sz w:val="28"/>
          <w:szCs w:val="28"/>
        </w:rPr>
        <w:t xml:space="preserve">. </w:t>
      </w:r>
    </w:p>
    <w:p w:rsidR="0099274F" w:rsidRDefault="0099274F" w:rsidP="001D00DB">
      <w:pPr>
        <w:tabs>
          <w:tab w:val="left" w:pos="7512"/>
        </w:tabs>
        <w:spacing w:after="0" w:line="360" w:lineRule="auto"/>
        <w:ind w:firstLine="709"/>
        <w:jc w:val="both"/>
        <w:rPr>
          <w:rFonts w:ascii="Times New Roman" w:eastAsiaTheme="minorEastAsia" w:hAnsi="Times New Roman" w:cs="Times New Roman"/>
          <w:sz w:val="28"/>
          <w:szCs w:val="28"/>
        </w:rPr>
      </w:pPr>
      <w:r w:rsidRPr="0099274F">
        <w:rPr>
          <w:rFonts w:ascii="Times New Roman" w:eastAsiaTheme="minorEastAsia" w:hAnsi="Times New Roman" w:cs="Times New Roman"/>
          <w:sz w:val="28"/>
          <w:szCs w:val="28"/>
        </w:rPr>
        <w:t>Согласно затратному подходу общая</w:t>
      </w:r>
      <w:r>
        <w:rPr>
          <w:rFonts w:ascii="Times New Roman" w:eastAsiaTheme="minorEastAsia" w:hAnsi="Times New Roman" w:cs="Times New Roman"/>
          <w:sz w:val="28"/>
          <w:szCs w:val="28"/>
        </w:rPr>
        <w:t xml:space="preserve"> стоимость объекта недвижимости </w:t>
      </w:r>
      <w:r w:rsidRPr="0099274F">
        <w:rPr>
          <w:rFonts w:ascii="Times New Roman" w:eastAsiaTheme="minorEastAsia" w:hAnsi="Times New Roman" w:cs="Times New Roman"/>
          <w:sz w:val="28"/>
          <w:szCs w:val="28"/>
        </w:rPr>
        <w:t>определяется как суммы стоимости участка земли и восст</w:t>
      </w:r>
      <w:r>
        <w:rPr>
          <w:rFonts w:ascii="Times New Roman" w:eastAsiaTheme="minorEastAsia" w:hAnsi="Times New Roman" w:cs="Times New Roman"/>
          <w:sz w:val="28"/>
          <w:szCs w:val="28"/>
        </w:rPr>
        <w:t>ановительной стоимости объекта недвижимости</w:t>
      </w:r>
      <w:r w:rsidRPr="0099274F">
        <w:rPr>
          <w:rFonts w:ascii="Times New Roman" w:eastAsiaTheme="minorEastAsia" w:hAnsi="Times New Roman" w:cs="Times New Roman"/>
          <w:sz w:val="28"/>
          <w:szCs w:val="28"/>
        </w:rPr>
        <w:t xml:space="preserve"> за минусом накопленного износа:</w:t>
      </w:r>
    </w:p>
    <w:p w:rsidR="0099274F" w:rsidRDefault="00562921" w:rsidP="005E1893">
      <w:pPr>
        <w:tabs>
          <w:tab w:val="left" w:pos="7512"/>
        </w:tabs>
        <w:spacing w:after="0" w:line="360" w:lineRule="auto"/>
        <w:ind w:firstLine="709"/>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об</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зу</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вс</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из</m:t>
            </m:r>
          </m:sub>
        </m:sSub>
        <m:r>
          <w:rPr>
            <w:rFonts w:ascii="Cambria Math" w:eastAsiaTheme="minorEastAsia" w:hAnsi="Cambria Math" w:cs="Times New Roman"/>
            <w:sz w:val="28"/>
            <w:szCs w:val="28"/>
          </w:rPr>
          <m:t xml:space="preserve"> </m:t>
        </m:r>
      </m:oMath>
      <w:r w:rsidR="005E1893">
        <w:rPr>
          <w:rFonts w:ascii="Times New Roman" w:eastAsiaTheme="minorEastAsia" w:hAnsi="Times New Roman" w:cs="Times New Roman"/>
          <w:sz w:val="28"/>
          <w:szCs w:val="28"/>
        </w:rPr>
        <w:t>,        (7)</w:t>
      </w:r>
    </w:p>
    <w:p w:rsidR="005E1893" w:rsidRDefault="005E1893" w:rsidP="005E1893">
      <w:pPr>
        <w:tabs>
          <w:tab w:val="left" w:pos="7512"/>
        </w:tabs>
        <w:spacing w:after="0"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где </w:t>
      </w:r>
      <w:proofErr w:type="spellStart"/>
      <w:r>
        <w:rPr>
          <w:rFonts w:ascii="Times New Roman" w:eastAsiaTheme="minorEastAsia" w:hAnsi="Times New Roman" w:cs="Times New Roman"/>
          <w:sz w:val="28"/>
          <w:szCs w:val="28"/>
        </w:rPr>
        <w:t>С</w:t>
      </w:r>
      <w:r w:rsidRPr="005E1893">
        <w:rPr>
          <w:rFonts w:ascii="Times New Roman" w:eastAsiaTheme="minorEastAsia" w:hAnsi="Times New Roman" w:cs="Times New Roman"/>
          <w:sz w:val="28"/>
          <w:szCs w:val="28"/>
          <w:vertAlign w:val="subscript"/>
        </w:rPr>
        <w:t>об</w:t>
      </w:r>
      <w:proofErr w:type="spellEnd"/>
      <w:r>
        <w:rPr>
          <w:rFonts w:ascii="Times New Roman" w:eastAsiaTheme="minorEastAsia" w:hAnsi="Times New Roman" w:cs="Times New Roman"/>
          <w:sz w:val="28"/>
          <w:szCs w:val="28"/>
        </w:rPr>
        <w:t xml:space="preserve"> - </w:t>
      </w:r>
      <w:r w:rsidRPr="005E1893">
        <w:rPr>
          <w:rFonts w:ascii="Times New Roman" w:eastAsiaTheme="minorEastAsia" w:hAnsi="Times New Roman" w:cs="Times New Roman"/>
          <w:sz w:val="28"/>
          <w:szCs w:val="28"/>
        </w:rPr>
        <w:t>общая сто</w:t>
      </w:r>
      <w:r>
        <w:rPr>
          <w:rFonts w:ascii="Times New Roman" w:eastAsiaTheme="minorEastAsia" w:hAnsi="Times New Roman" w:cs="Times New Roman"/>
          <w:sz w:val="28"/>
          <w:szCs w:val="28"/>
        </w:rPr>
        <w:t>имость объекта недвижимости;</w:t>
      </w:r>
    </w:p>
    <w:p w:rsidR="005E1893" w:rsidRDefault="005E1893" w:rsidP="005E1893">
      <w:pPr>
        <w:tabs>
          <w:tab w:val="left" w:pos="7512"/>
        </w:tabs>
        <w:spacing w:after="0" w:line="360" w:lineRule="auto"/>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С</w:t>
      </w:r>
      <w:r w:rsidRPr="005E1893">
        <w:rPr>
          <w:rFonts w:ascii="Times New Roman" w:eastAsiaTheme="minorEastAsia" w:hAnsi="Times New Roman" w:cs="Times New Roman"/>
          <w:sz w:val="28"/>
          <w:szCs w:val="28"/>
          <w:vertAlign w:val="subscript"/>
        </w:rPr>
        <w:t>зу</w:t>
      </w:r>
      <w:proofErr w:type="spellEnd"/>
      <w:r>
        <w:rPr>
          <w:rFonts w:ascii="Times New Roman" w:eastAsiaTheme="minorEastAsia" w:hAnsi="Times New Roman" w:cs="Times New Roman"/>
          <w:sz w:val="28"/>
          <w:szCs w:val="28"/>
        </w:rPr>
        <w:t xml:space="preserve"> - </w:t>
      </w:r>
      <w:r w:rsidRPr="005E1893">
        <w:rPr>
          <w:rFonts w:ascii="Times New Roman" w:eastAsiaTheme="minorEastAsia" w:hAnsi="Times New Roman" w:cs="Times New Roman"/>
          <w:sz w:val="28"/>
          <w:szCs w:val="28"/>
        </w:rPr>
        <w:t>стоимост</w:t>
      </w:r>
      <w:r>
        <w:rPr>
          <w:rFonts w:ascii="Times New Roman" w:eastAsiaTheme="minorEastAsia" w:hAnsi="Times New Roman" w:cs="Times New Roman"/>
          <w:sz w:val="28"/>
          <w:szCs w:val="28"/>
        </w:rPr>
        <w:t>ь</w:t>
      </w:r>
      <w:r w:rsidRPr="005E1893">
        <w:rPr>
          <w:rFonts w:ascii="Times New Roman" w:eastAsiaTheme="minorEastAsia" w:hAnsi="Times New Roman" w:cs="Times New Roman"/>
          <w:sz w:val="28"/>
          <w:szCs w:val="28"/>
        </w:rPr>
        <w:t xml:space="preserve"> участка земли</w:t>
      </w:r>
      <w:r>
        <w:rPr>
          <w:rFonts w:ascii="Times New Roman" w:eastAsiaTheme="minorEastAsia" w:hAnsi="Times New Roman" w:cs="Times New Roman"/>
          <w:sz w:val="28"/>
          <w:szCs w:val="28"/>
        </w:rPr>
        <w:t>;</w:t>
      </w:r>
    </w:p>
    <w:p w:rsidR="005E1893" w:rsidRDefault="005E1893" w:rsidP="005E1893">
      <w:pPr>
        <w:tabs>
          <w:tab w:val="left" w:pos="7512"/>
        </w:tabs>
        <w:spacing w:after="0" w:line="360" w:lineRule="auto"/>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С</w:t>
      </w:r>
      <w:r w:rsidRPr="005E1893">
        <w:rPr>
          <w:rFonts w:ascii="Times New Roman" w:eastAsiaTheme="minorEastAsia" w:hAnsi="Times New Roman" w:cs="Times New Roman"/>
          <w:sz w:val="28"/>
          <w:szCs w:val="28"/>
          <w:vertAlign w:val="subscript"/>
        </w:rPr>
        <w:t>вс</w:t>
      </w:r>
      <w:proofErr w:type="spellEnd"/>
      <w:r>
        <w:rPr>
          <w:rFonts w:ascii="Times New Roman" w:eastAsiaTheme="minorEastAsia" w:hAnsi="Times New Roman" w:cs="Times New Roman"/>
          <w:sz w:val="28"/>
          <w:szCs w:val="28"/>
        </w:rPr>
        <w:t xml:space="preserve"> - </w:t>
      </w:r>
      <w:r w:rsidRPr="005E1893">
        <w:rPr>
          <w:rFonts w:ascii="Times New Roman" w:eastAsiaTheme="minorEastAsia" w:hAnsi="Times New Roman" w:cs="Times New Roman"/>
          <w:sz w:val="28"/>
          <w:szCs w:val="28"/>
        </w:rPr>
        <w:t>восстановительн</w:t>
      </w:r>
      <w:r>
        <w:rPr>
          <w:rFonts w:ascii="Times New Roman" w:eastAsiaTheme="minorEastAsia" w:hAnsi="Times New Roman" w:cs="Times New Roman"/>
          <w:sz w:val="28"/>
          <w:szCs w:val="28"/>
        </w:rPr>
        <w:t>ая стоимость</w:t>
      </w:r>
      <w:r w:rsidRPr="005E1893">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объекта недвижимости;</w:t>
      </w:r>
    </w:p>
    <w:p w:rsidR="0099274F" w:rsidRDefault="005E1893" w:rsidP="005E1893">
      <w:pPr>
        <w:tabs>
          <w:tab w:val="left" w:pos="7512"/>
        </w:tabs>
        <w:spacing w:after="0"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С</w:t>
      </w:r>
      <w:r w:rsidRPr="005E1893">
        <w:rPr>
          <w:rFonts w:ascii="Times New Roman" w:eastAsiaTheme="minorEastAsia" w:hAnsi="Times New Roman" w:cs="Times New Roman"/>
          <w:sz w:val="28"/>
          <w:szCs w:val="28"/>
          <w:vertAlign w:val="subscript"/>
        </w:rPr>
        <w:t>из</w:t>
      </w:r>
      <w:r>
        <w:rPr>
          <w:rFonts w:ascii="Times New Roman" w:eastAsiaTheme="minorEastAsia" w:hAnsi="Times New Roman" w:cs="Times New Roman"/>
          <w:sz w:val="28"/>
          <w:szCs w:val="28"/>
        </w:rPr>
        <w:t xml:space="preserve"> - </w:t>
      </w:r>
      <w:r w:rsidRPr="005E1893">
        <w:rPr>
          <w:rFonts w:ascii="Times New Roman" w:eastAsiaTheme="minorEastAsia" w:hAnsi="Times New Roman" w:cs="Times New Roman"/>
          <w:sz w:val="28"/>
          <w:szCs w:val="28"/>
        </w:rPr>
        <w:t>накопленн</w:t>
      </w:r>
      <w:r>
        <w:rPr>
          <w:rFonts w:ascii="Times New Roman" w:eastAsiaTheme="minorEastAsia" w:hAnsi="Times New Roman" w:cs="Times New Roman"/>
          <w:sz w:val="28"/>
          <w:szCs w:val="28"/>
        </w:rPr>
        <w:t>ый износ.</w:t>
      </w:r>
    </w:p>
    <w:p w:rsidR="001D00DB" w:rsidRPr="001D00DB" w:rsidRDefault="001D00DB" w:rsidP="001D00DB">
      <w:pPr>
        <w:tabs>
          <w:tab w:val="left" w:pos="7512"/>
        </w:tabs>
        <w:spacing w:after="0" w:line="360" w:lineRule="auto"/>
        <w:ind w:firstLine="709"/>
        <w:jc w:val="both"/>
        <w:rPr>
          <w:rFonts w:ascii="Times New Roman" w:eastAsiaTheme="minorEastAsia" w:hAnsi="Times New Roman" w:cs="Times New Roman"/>
          <w:sz w:val="28"/>
          <w:szCs w:val="28"/>
        </w:rPr>
      </w:pPr>
      <w:r w:rsidRPr="001D00DB">
        <w:rPr>
          <w:rFonts w:ascii="Times New Roman" w:eastAsiaTheme="minorEastAsia" w:hAnsi="Times New Roman" w:cs="Times New Roman"/>
          <w:sz w:val="28"/>
          <w:szCs w:val="28"/>
        </w:rPr>
        <w:t>Этот подход к оценке реализуется в несколько этапов.</w:t>
      </w:r>
    </w:p>
    <w:p w:rsidR="001D00DB" w:rsidRPr="001D00DB" w:rsidRDefault="001D00DB" w:rsidP="001D00DB">
      <w:pPr>
        <w:tabs>
          <w:tab w:val="left" w:pos="7512"/>
        </w:tabs>
        <w:spacing w:after="0" w:line="360" w:lineRule="auto"/>
        <w:ind w:firstLine="709"/>
        <w:jc w:val="both"/>
        <w:rPr>
          <w:rFonts w:ascii="Times New Roman" w:eastAsiaTheme="minorEastAsia" w:hAnsi="Times New Roman" w:cs="Times New Roman"/>
          <w:sz w:val="28"/>
          <w:szCs w:val="28"/>
        </w:rPr>
      </w:pPr>
      <w:r w:rsidRPr="001D00DB">
        <w:rPr>
          <w:rFonts w:ascii="Times New Roman" w:eastAsiaTheme="minorEastAsia" w:hAnsi="Times New Roman" w:cs="Times New Roman"/>
          <w:sz w:val="28"/>
          <w:szCs w:val="28"/>
        </w:rPr>
        <w:t>Первый этап. Определяется рыночная стоимость земельного участка, на</w:t>
      </w:r>
    </w:p>
    <w:p w:rsidR="001D00DB" w:rsidRPr="001D00DB" w:rsidRDefault="001D00DB" w:rsidP="001D00DB">
      <w:pPr>
        <w:tabs>
          <w:tab w:val="left" w:pos="7512"/>
        </w:tabs>
        <w:spacing w:after="0" w:line="360" w:lineRule="auto"/>
        <w:jc w:val="both"/>
        <w:rPr>
          <w:rFonts w:ascii="Times New Roman" w:eastAsiaTheme="minorEastAsia" w:hAnsi="Times New Roman" w:cs="Times New Roman"/>
          <w:sz w:val="28"/>
          <w:szCs w:val="28"/>
        </w:rPr>
      </w:pPr>
      <w:r w:rsidRPr="001D00DB">
        <w:rPr>
          <w:rFonts w:ascii="Times New Roman" w:eastAsiaTheme="minorEastAsia" w:hAnsi="Times New Roman" w:cs="Times New Roman"/>
          <w:sz w:val="28"/>
          <w:szCs w:val="28"/>
        </w:rPr>
        <w:t>котором находятся здание и со</w:t>
      </w:r>
      <w:r>
        <w:rPr>
          <w:rFonts w:ascii="Times New Roman" w:eastAsiaTheme="minorEastAsia" w:hAnsi="Times New Roman" w:cs="Times New Roman"/>
          <w:sz w:val="28"/>
          <w:szCs w:val="28"/>
        </w:rPr>
        <w:t xml:space="preserve">оружение, с учетом текущего его </w:t>
      </w:r>
      <w:r w:rsidRPr="001D00DB">
        <w:rPr>
          <w:rFonts w:ascii="Times New Roman" w:eastAsiaTheme="minorEastAsia" w:hAnsi="Times New Roman" w:cs="Times New Roman"/>
          <w:sz w:val="28"/>
          <w:szCs w:val="28"/>
        </w:rPr>
        <w:t>использования.</w:t>
      </w:r>
    </w:p>
    <w:p w:rsidR="001D00DB" w:rsidRPr="001D00DB" w:rsidRDefault="001D00DB" w:rsidP="00F00DB1">
      <w:pPr>
        <w:tabs>
          <w:tab w:val="left" w:pos="7512"/>
        </w:tabs>
        <w:spacing w:after="0" w:line="360" w:lineRule="auto"/>
        <w:ind w:firstLine="709"/>
        <w:jc w:val="both"/>
        <w:rPr>
          <w:rFonts w:ascii="Times New Roman" w:eastAsiaTheme="minorEastAsia" w:hAnsi="Times New Roman" w:cs="Times New Roman"/>
          <w:sz w:val="28"/>
          <w:szCs w:val="28"/>
        </w:rPr>
      </w:pPr>
      <w:r w:rsidRPr="001D00DB">
        <w:rPr>
          <w:rFonts w:ascii="Times New Roman" w:eastAsiaTheme="minorEastAsia" w:hAnsi="Times New Roman" w:cs="Times New Roman"/>
          <w:sz w:val="28"/>
          <w:szCs w:val="28"/>
        </w:rPr>
        <w:t>Второй этап. Рассчитывается восстанови</w:t>
      </w:r>
      <w:r w:rsidR="00F00DB1">
        <w:rPr>
          <w:rFonts w:ascii="Times New Roman" w:eastAsiaTheme="minorEastAsia" w:hAnsi="Times New Roman" w:cs="Times New Roman"/>
          <w:sz w:val="28"/>
          <w:szCs w:val="28"/>
        </w:rPr>
        <w:t>тельная стоимость.</w:t>
      </w:r>
    </w:p>
    <w:p w:rsidR="001D00DB" w:rsidRPr="001D00DB" w:rsidRDefault="001D00DB" w:rsidP="001D00DB">
      <w:pPr>
        <w:tabs>
          <w:tab w:val="left" w:pos="7512"/>
        </w:tabs>
        <w:spacing w:after="0" w:line="360" w:lineRule="auto"/>
        <w:ind w:firstLine="709"/>
        <w:jc w:val="both"/>
        <w:rPr>
          <w:rFonts w:ascii="Times New Roman" w:eastAsiaTheme="minorEastAsia" w:hAnsi="Times New Roman" w:cs="Times New Roman"/>
          <w:sz w:val="28"/>
          <w:szCs w:val="28"/>
        </w:rPr>
      </w:pPr>
      <w:r w:rsidRPr="001D00DB">
        <w:rPr>
          <w:rFonts w:ascii="Times New Roman" w:eastAsiaTheme="minorEastAsia" w:hAnsi="Times New Roman" w:cs="Times New Roman"/>
          <w:sz w:val="28"/>
          <w:szCs w:val="28"/>
        </w:rPr>
        <w:t>Третий этап. Рассчитываются все виды износа строений: физический,</w:t>
      </w:r>
    </w:p>
    <w:p w:rsidR="001D00DB" w:rsidRPr="001D00DB" w:rsidRDefault="001D00DB" w:rsidP="00F00DB1">
      <w:pPr>
        <w:tabs>
          <w:tab w:val="left" w:pos="7512"/>
        </w:tabs>
        <w:spacing w:after="0" w:line="360" w:lineRule="auto"/>
        <w:jc w:val="both"/>
        <w:rPr>
          <w:rFonts w:ascii="Times New Roman" w:eastAsiaTheme="minorEastAsia" w:hAnsi="Times New Roman" w:cs="Times New Roman"/>
          <w:sz w:val="28"/>
          <w:szCs w:val="28"/>
        </w:rPr>
      </w:pPr>
      <w:r w:rsidRPr="001D00DB">
        <w:rPr>
          <w:rFonts w:ascii="Times New Roman" w:eastAsiaTheme="minorEastAsia" w:hAnsi="Times New Roman" w:cs="Times New Roman"/>
          <w:sz w:val="28"/>
          <w:szCs w:val="28"/>
        </w:rPr>
        <w:t>функциональный и внешний.</w:t>
      </w:r>
    </w:p>
    <w:p w:rsidR="001D00DB" w:rsidRPr="001D00DB" w:rsidRDefault="001D00DB" w:rsidP="001D00DB">
      <w:pPr>
        <w:tabs>
          <w:tab w:val="left" w:pos="7512"/>
        </w:tabs>
        <w:spacing w:after="0" w:line="360" w:lineRule="auto"/>
        <w:ind w:firstLine="709"/>
        <w:jc w:val="both"/>
        <w:rPr>
          <w:rFonts w:ascii="Times New Roman" w:eastAsiaTheme="minorEastAsia" w:hAnsi="Times New Roman" w:cs="Times New Roman"/>
          <w:sz w:val="28"/>
          <w:szCs w:val="28"/>
        </w:rPr>
      </w:pPr>
      <w:r w:rsidRPr="001D00DB">
        <w:rPr>
          <w:rFonts w:ascii="Times New Roman" w:eastAsiaTheme="minorEastAsia" w:hAnsi="Times New Roman" w:cs="Times New Roman"/>
          <w:sz w:val="28"/>
          <w:szCs w:val="28"/>
        </w:rPr>
        <w:t>Четвертый этап. Вычитается величина общего износа строений из затрат</w:t>
      </w:r>
    </w:p>
    <w:p w:rsidR="001D00DB" w:rsidRPr="001D00DB" w:rsidRDefault="001D00DB" w:rsidP="00F00DB1">
      <w:pPr>
        <w:tabs>
          <w:tab w:val="left" w:pos="7512"/>
        </w:tabs>
        <w:spacing w:after="0" w:line="360" w:lineRule="auto"/>
        <w:jc w:val="both"/>
        <w:rPr>
          <w:rFonts w:ascii="Times New Roman" w:eastAsiaTheme="minorEastAsia" w:hAnsi="Times New Roman" w:cs="Times New Roman"/>
          <w:sz w:val="28"/>
          <w:szCs w:val="28"/>
        </w:rPr>
      </w:pPr>
      <w:r w:rsidRPr="001D00DB">
        <w:rPr>
          <w:rFonts w:ascii="Times New Roman" w:eastAsiaTheme="minorEastAsia" w:hAnsi="Times New Roman" w:cs="Times New Roman"/>
          <w:sz w:val="28"/>
          <w:szCs w:val="28"/>
        </w:rPr>
        <w:t>на воспро</w:t>
      </w:r>
      <w:r w:rsidR="00F00DB1">
        <w:rPr>
          <w:rFonts w:ascii="Times New Roman" w:eastAsiaTheme="minorEastAsia" w:hAnsi="Times New Roman" w:cs="Times New Roman"/>
          <w:sz w:val="28"/>
          <w:szCs w:val="28"/>
        </w:rPr>
        <w:t>изводство или замещение объекта.</w:t>
      </w:r>
    </w:p>
    <w:p w:rsidR="001D00DB" w:rsidRPr="001D00DB" w:rsidRDefault="001D00DB" w:rsidP="001D00DB">
      <w:pPr>
        <w:tabs>
          <w:tab w:val="left" w:pos="7512"/>
        </w:tabs>
        <w:spacing w:after="0" w:line="360" w:lineRule="auto"/>
        <w:ind w:firstLine="709"/>
        <w:jc w:val="both"/>
        <w:rPr>
          <w:rFonts w:ascii="Times New Roman" w:eastAsiaTheme="minorEastAsia" w:hAnsi="Times New Roman" w:cs="Times New Roman"/>
          <w:sz w:val="28"/>
          <w:szCs w:val="28"/>
        </w:rPr>
      </w:pPr>
      <w:r w:rsidRPr="001D00DB">
        <w:rPr>
          <w:rFonts w:ascii="Times New Roman" w:eastAsiaTheme="minorEastAsia" w:hAnsi="Times New Roman" w:cs="Times New Roman"/>
          <w:sz w:val="28"/>
          <w:szCs w:val="28"/>
        </w:rPr>
        <w:t>Пятый этап. Определяется стоимость объекта недвижимости путем суммирования рыночной стоимости земли при существующем использовании</w:t>
      </w:r>
    </w:p>
    <w:p w:rsidR="00285412" w:rsidRDefault="001D00DB" w:rsidP="00285412">
      <w:pPr>
        <w:tabs>
          <w:tab w:val="left" w:pos="7512"/>
        </w:tabs>
        <w:spacing w:after="0" w:line="360" w:lineRule="auto"/>
        <w:jc w:val="both"/>
        <w:rPr>
          <w:rFonts w:ascii="Times New Roman" w:eastAsiaTheme="minorEastAsia" w:hAnsi="Times New Roman" w:cs="Times New Roman"/>
          <w:sz w:val="28"/>
          <w:szCs w:val="28"/>
        </w:rPr>
      </w:pPr>
      <w:r w:rsidRPr="001D00DB">
        <w:rPr>
          <w:rFonts w:ascii="Times New Roman" w:eastAsiaTheme="minorEastAsia" w:hAnsi="Times New Roman" w:cs="Times New Roman"/>
          <w:sz w:val="28"/>
          <w:szCs w:val="28"/>
        </w:rPr>
        <w:t>и стоимости строения.</w:t>
      </w:r>
    </w:p>
    <w:p w:rsidR="005E1893" w:rsidRDefault="005E1893" w:rsidP="000D289D">
      <w:pPr>
        <w:tabs>
          <w:tab w:val="left" w:pos="7512"/>
        </w:tabs>
        <w:spacing w:after="0" w:line="360" w:lineRule="auto"/>
        <w:ind w:firstLine="709"/>
        <w:jc w:val="both"/>
        <w:rPr>
          <w:rFonts w:ascii="Times New Roman" w:eastAsiaTheme="minorEastAsia" w:hAnsi="Times New Roman" w:cs="Times New Roman"/>
          <w:sz w:val="28"/>
          <w:szCs w:val="28"/>
        </w:rPr>
      </w:pPr>
      <w:r w:rsidRPr="005E1893">
        <w:rPr>
          <w:rFonts w:ascii="Times New Roman" w:eastAsiaTheme="minorEastAsia" w:hAnsi="Times New Roman" w:cs="Times New Roman"/>
          <w:sz w:val="28"/>
          <w:szCs w:val="28"/>
        </w:rPr>
        <w:t xml:space="preserve">Существует четыре основных метода </w:t>
      </w:r>
      <w:r w:rsidR="000D289D">
        <w:rPr>
          <w:rFonts w:ascii="Times New Roman" w:eastAsiaTheme="minorEastAsia" w:hAnsi="Times New Roman" w:cs="Times New Roman"/>
          <w:sz w:val="28"/>
          <w:szCs w:val="28"/>
        </w:rPr>
        <w:t>затратного подхода</w:t>
      </w:r>
      <w:r w:rsidRPr="005E1893">
        <w:rPr>
          <w:rFonts w:ascii="Times New Roman" w:eastAsiaTheme="minorEastAsia" w:hAnsi="Times New Roman" w:cs="Times New Roman"/>
          <w:sz w:val="28"/>
          <w:szCs w:val="28"/>
        </w:rPr>
        <w:t>:</w:t>
      </w:r>
    </w:p>
    <w:p w:rsidR="000D289D" w:rsidRDefault="000D289D" w:rsidP="000D289D">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0D289D">
        <w:rPr>
          <w:rFonts w:ascii="Times New Roman" w:eastAsiaTheme="minorEastAsia" w:hAnsi="Times New Roman" w:cs="Times New Roman"/>
          <w:sz w:val="28"/>
          <w:szCs w:val="28"/>
        </w:rPr>
        <w:t>Метод сравнительной единицы. Этот метод предполагает расчет стоимости строительства сравнительной единицы аналогичного здания.</w:t>
      </w:r>
      <w:r>
        <w:rPr>
          <w:rFonts w:ascii="Times New Roman" w:eastAsiaTheme="minorEastAsia" w:hAnsi="Times New Roman" w:cs="Times New Roman"/>
          <w:sz w:val="28"/>
          <w:szCs w:val="28"/>
        </w:rPr>
        <w:t xml:space="preserve"> </w:t>
      </w:r>
      <w:r w:rsidRPr="000D289D">
        <w:rPr>
          <w:rFonts w:ascii="Times New Roman" w:eastAsiaTheme="minorEastAsia" w:hAnsi="Times New Roman" w:cs="Times New Roman"/>
          <w:sz w:val="28"/>
          <w:szCs w:val="28"/>
        </w:rPr>
        <w:t>Это наиболее простой метод расчета стоимости замещения объекта.</w:t>
      </w:r>
    </w:p>
    <w:p w:rsidR="000D289D" w:rsidRDefault="000D289D" w:rsidP="000D289D">
      <w:pPr>
        <w:tabs>
          <w:tab w:val="left" w:pos="7512"/>
        </w:tabs>
        <w:spacing w:after="0" w:line="360" w:lineRule="auto"/>
        <w:ind w:firstLine="709"/>
        <w:jc w:val="both"/>
        <w:rPr>
          <w:rFonts w:ascii="Times New Roman" w:eastAsiaTheme="minorEastAsia" w:hAnsi="Times New Roman" w:cs="Times New Roman"/>
          <w:sz w:val="28"/>
          <w:szCs w:val="28"/>
        </w:rPr>
      </w:pPr>
      <w:r w:rsidRPr="000D289D">
        <w:rPr>
          <w:rFonts w:ascii="Times New Roman" w:eastAsiaTheme="minorEastAsia" w:hAnsi="Times New Roman" w:cs="Times New Roman"/>
          <w:sz w:val="28"/>
          <w:szCs w:val="28"/>
        </w:rPr>
        <w:t>Для расчета используется следующая формула:</w:t>
      </w:r>
    </w:p>
    <w:p w:rsidR="000D289D" w:rsidRPr="000D289D" w:rsidRDefault="00562921" w:rsidP="000D289D">
      <w:pPr>
        <w:tabs>
          <w:tab w:val="left" w:pos="7512"/>
        </w:tabs>
        <w:spacing w:after="0" w:line="360" w:lineRule="auto"/>
        <w:ind w:firstLine="709"/>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н</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lang w:val="en-US"/>
              </w:rPr>
              <m:t>e</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c</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o</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4</m:t>
            </m:r>
          </m:sub>
        </m:sSub>
        <m:r>
          <w:rPr>
            <w:rFonts w:ascii="Cambria Math" w:eastAsiaTheme="minorEastAsia" w:hAnsi="Cambria Math" w:cs="Times New Roman"/>
            <w:sz w:val="28"/>
            <w:szCs w:val="28"/>
          </w:rPr>
          <m:t xml:space="preserve"> ,</m:t>
        </m:r>
      </m:oMath>
      <w:r w:rsidR="000D289D">
        <w:rPr>
          <w:rFonts w:ascii="Times New Roman" w:eastAsiaTheme="minorEastAsia" w:hAnsi="Times New Roman" w:cs="Times New Roman"/>
          <w:sz w:val="28"/>
          <w:szCs w:val="28"/>
        </w:rPr>
        <w:t xml:space="preserve">      (8)</w:t>
      </w:r>
    </w:p>
    <w:p w:rsidR="000D289D" w:rsidRPr="000D289D" w:rsidRDefault="000D289D" w:rsidP="000D289D">
      <w:pPr>
        <w:tabs>
          <w:tab w:val="left" w:pos="7512"/>
        </w:tabs>
        <w:spacing w:after="0"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где </w:t>
      </w:r>
      <w:proofErr w:type="spellStart"/>
      <w:r>
        <w:rPr>
          <w:rFonts w:ascii="Times New Roman" w:eastAsiaTheme="minorEastAsia" w:hAnsi="Times New Roman" w:cs="Times New Roman"/>
          <w:sz w:val="28"/>
          <w:szCs w:val="28"/>
        </w:rPr>
        <w:t>C</w:t>
      </w:r>
      <w:r w:rsidRPr="000D289D">
        <w:rPr>
          <w:rFonts w:ascii="Times New Roman" w:eastAsiaTheme="minorEastAsia" w:hAnsi="Times New Roman" w:cs="Times New Roman"/>
          <w:sz w:val="28"/>
          <w:szCs w:val="28"/>
          <w:vertAlign w:val="subscript"/>
        </w:rPr>
        <w:t>н</w:t>
      </w:r>
      <w:proofErr w:type="spellEnd"/>
      <w:r w:rsidRPr="000D289D">
        <w:rPr>
          <w:rFonts w:ascii="Times New Roman" w:eastAsiaTheme="minorEastAsia" w:hAnsi="Times New Roman" w:cs="Times New Roman"/>
          <w:sz w:val="28"/>
          <w:szCs w:val="28"/>
        </w:rPr>
        <w:t xml:space="preserve"> – стоимость оцениваемого объекта;</w:t>
      </w:r>
    </w:p>
    <w:p w:rsidR="000D289D" w:rsidRPr="000D289D" w:rsidRDefault="000D289D" w:rsidP="000D289D">
      <w:pPr>
        <w:tabs>
          <w:tab w:val="left" w:pos="7512"/>
        </w:tabs>
        <w:spacing w:after="0" w:line="36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С</w:t>
      </w:r>
      <w:r w:rsidRPr="000D289D">
        <w:rPr>
          <w:rFonts w:ascii="Times New Roman" w:eastAsiaTheme="minorEastAsia" w:hAnsi="Times New Roman" w:cs="Times New Roman"/>
          <w:sz w:val="28"/>
          <w:szCs w:val="28"/>
          <w:vertAlign w:val="subscript"/>
        </w:rPr>
        <w:t>е.с</w:t>
      </w:r>
      <w:proofErr w:type="spellEnd"/>
      <w:r w:rsidRPr="000D289D">
        <w:rPr>
          <w:rFonts w:ascii="Times New Roman" w:eastAsiaTheme="minorEastAsia" w:hAnsi="Times New Roman" w:cs="Times New Roman"/>
          <w:sz w:val="28"/>
          <w:szCs w:val="28"/>
          <w:vertAlign w:val="subscript"/>
        </w:rPr>
        <w:t xml:space="preserve"> </w:t>
      </w:r>
      <w:r w:rsidRPr="000D289D">
        <w:rPr>
          <w:rFonts w:ascii="Times New Roman" w:eastAsiaTheme="minorEastAsia" w:hAnsi="Times New Roman" w:cs="Times New Roman"/>
          <w:sz w:val="28"/>
          <w:szCs w:val="28"/>
        </w:rPr>
        <w:t>– стоимость одного квадратного или кубического метра типичного сооружения на базовую дату;</w:t>
      </w:r>
    </w:p>
    <w:p w:rsidR="000D289D" w:rsidRPr="000D289D" w:rsidRDefault="000D289D" w:rsidP="000D289D">
      <w:pPr>
        <w:tabs>
          <w:tab w:val="left" w:pos="7512"/>
        </w:tabs>
        <w:spacing w:after="0" w:line="360" w:lineRule="auto"/>
        <w:ind w:firstLine="709"/>
        <w:jc w:val="both"/>
        <w:rPr>
          <w:rFonts w:ascii="Times New Roman" w:eastAsiaTheme="minorEastAsia" w:hAnsi="Times New Roman" w:cs="Times New Roman"/>
          <w:sz w:val="28"/>
          <w:szCs w:val="28"/>
        </w:rPr>
      </w:pPr>
      <w:proofErr w:type="spellStart"/>
      <w:r w:rsidRPr="000D289D">
        <w:rPr>
          <w:rFonts w:ascii="Times New Roman" w:eastAsiaTheme="minorEastAsia" w:hAnsi="Times New Roman" w:cs="Times New Roman"/>
          <w:sz w:val="28"/>
          <w:szCs w:val="28"/>
        </w:rPr>
        <w:t>S</w:t>
      </w:r>
      <w:r w:rsidRPr="000D289D">
        <w:rPr>
          <w:rFonts w:ascii="Times New Roman" w:eastAsiaTheme="minorEastAsia" w:hAnsi="Times New Roman" w:cs="Times New Roman"/>
          <w:sz w:val="28"/>
          <w:szCs w:val="28"/>
          <w:vertAlign w:val="subscript"/>
        </w:rPr>
        <w:t>о</w:t>
      </w:r>
      <w:proofErr w:type="spellEnd"/>
      <w:r w:rsidRPr="000D289D">
        <w:rPr>
          <w:rFonts w:ascii="Times New Roman" w:eastAsiaTheme="minorEastAsia" w:hAnsi="Times New Roman" w:cs="Times New Roman"/>
          <w:sz w:val="28"/>
          <w:szCs w:val="28"/>
        </w:rPr>
        <w:t xml:space="preserve"> – количество единиц сравнения (площадь или объем оцениваемого объекта);</w:t>
      </w:r>
    </w:p>
    <w:p w:rsidR="000D289D" w:rsidRPr="000D289D" w:rsidRDefault="000D289D" w:rsidP="000D289D">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w:t>
      </w:r>
      <w:r w:rsidRPr="000D289D">
        <w:rPr>
          <w:rFonts w:ascii="Times New Roman" w:eastAsiaTheme="minorEastAsia" w:hAnsi="Times New Roman" w:cs="Times New Roman"/>
          <w:sz w:val="28"/>
          <w:szCs w:val="28"/>
          <w:vertAlign w:val="subscript"/>
        </w:rPr>
        <w:t>1</w:t>
      </w:r>
      <w:r w:rsidRPr="000D289D">
        <w:rPr>
          <w:rFonts w:ascii="Times New Roman" w:eastAsiaTheme="minorEastAsia" w:hAnsi="Times New Roman" w:cs="Times New Roman"/>
          <w:sz w:val="28"/>
          <w:szCs w:val="28"/>
        </w:rPr>
        <w:t xml:space="preserve"> – коэффициент, учитывающий выявл</w:t>
      </w:r>
      <w:r>
        <w:rPr>
          <w:rFonts w:ascii="Times New Roman" w:eastAsiaTheme="minorEastAsia" w:hAnsi="Times New Roman" w:cs="Times New Roman"/>
          <w:sz w:val="28"/>
          <w:szCs w:val="28"/>
        </w:rPr>
        <w:t xml:space="preserve">енные отличия между оцениваемым </w:t>
      </w:r>
      <w:r w:rsidRPr="000D289D">
        <w:rPr>
          <w:rFonts w:ascii="Times New Roman" w:eastAsiaTheme="minorEastAsia" w:hAnsi="Times New Roman" w:cs="Times New Roman"/>
          <w:sz w:val="28"/>
          <w:szCs w:val="28"/>
        </w:rPr>
        <w:t>объектом и выбранным т</w:t>
      </w:r>
      <w:r>
        <w:rPr>
          <w:rFonts w:ascii="Times New Roman" w:eastAsiaTheme="minorEastAsia" w:hAnsi="Times New Roman" w:cs="Times New Roman"/>
          <w:sz w:val="28"/>
          <w:szCs w:val="28"/>
        </w:rPr>
        <w:t xml:space="preserve">ипичным сооружением по площади, </w:t>
      </w:r>
      <w:r w:rsidRPr="000D289D">
        <w:rPr>
          <w:rFonts w:ascii="Times New Roman" w:eastAsiaTheme="minorEastAsia" w:hAnsi="Times New Roman" w:cs="Times New Roman"/>
          <w:sz w:val="28"/>
          <w:szCs w:val="28"/>
        </w:rPr>
        <w:t>объему, качеству и прочим физическим параметрам;</w:t>
      </w:r>
    </w:p>
    <w:p w:rsidR="000D289D" w:rsidRPr="000D289D" w:rsidRDefault="000D289D" w:rsidP="000D289D">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w:t>
      </w:r>
      <w:r w:rsidRPr="000D289D">
        <w:rPr>
          <w:rFonts w:ascii="Times New Roman" w:eastAsiaTheme="minorEastAsia" w:hAnsi="Times New Roman" w:cs="Times New Roman"/>
          <w:sz w:val="28"/>
          <w:szCs w:val="28"/>
          <w:vertAlign w:val="subscript"/>
        </w:rPr>
        <w:t>2</w:t>
      </w:r>
      <w:r>
        <w:rPr>
          <w:rFonts w:ascii="Times New Roman" w:eastAsiaTheme="minorEastAsia" w:hAnsi="Times New Roman" w:cs="Times New Roman"/>
          <w:sz w:val="28"/>
          <w:szCs w:val="28"/>
        </w:rPr>
        <w:t xml:space="preserve"> </w:t>
      </w:r>
      <w:r w:rsidRPr="000D289D">
        <w:rPr>
          <w:rFonts w:ascii="Times New Roman" w:eastAsiaTheme="minorEastAsia" w:hAnsi="Times New Roman" w:cs="Times New Roman"/>
          <w:sz w:val="28"/>
          <w:szCs w:val="28"/>
        </w:rPr>
        <w:t>– коэффициент изменения с</w:t>
      </w:r>
      <w:r>
        <w:rPr>
          <w:rFonts w:ascii="Times New Roman" w:eastAsiaTheme="minorEastAsia" w:hAnsi="Times New Roman" w:cs="Times New Roman"/>
          <w:sz w:val="28"/>
          <w:szCs w:val="28"/>
        </w:rPr>
        <w:t xml:space="preserve">тоимости строительства в период </w:t>
      </w:r>
      <w:r w:rsidRPr="000D289D">
        <w:rPr>
          <w:rFonts w:ascii="Times New Roman" w:eastAsiaTheme="minorEastAsia" w:hAnsi="Times New Roman" w:cs="Times New Roman"/>
          <w:sz w:val="28"/>
          <w:szCs w:val="28"/>
        </w:rPr>
        <w:t>между базовой датой и датой на момент оценки;</w:t>
      </w:r>
    </w:p>
    <w:p w:rsidR="000D289D" w:rsidRPr="000D289D" w:rsidRDefault="000D289D" w:rsidP="000D289D">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w:t>
      </w:r>
      <w:r w:rsidRPr="000D289D">
        <w:rPr>
          <w:rFonts w:ascii="Times New Roman" w:eastAsiaTheme="minorEastAsia" w:hAnsi="Times New Roman" w:cs="Times New Roman"/>
          <w:sz w:val="28"/>
          <w:szCs w:val="28"/>
          <w:vertAlign w:val="subscript"/>
        </w:rPr>
        <w:t>3</w:t>
      </w:r>
      <w:r w:rsidRPr="000D289D">
        <w:rPr>
          <w:rFonts w:ascii="Times New Roman" w:eastAsiaTheme="minorEastAsia" w:hAnsi="Times New Roman" w:cs="Times New Roman"/>
          <w:sz w:val="28"/>
          <w:szCs w:val="28"/>
        </w:rPr>
        <w:t xml:space="preserve"> – коэффициент, учитывающий прибыль застройщика;</w:t>
      </w:r>
    </w:p>
    <w:p w:rsidR="000D289D" w:rsidRDefault="000D289D" w:rsidP="000D289D">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w:t>
      </w:r>
      <w:r w:rsidRPr="000D289D">
        <w:rPr>
          <w:rFonts w:ascii="Times New Roman" w:eastAsiaTheme="minorEastAsia" w:hAnsi="Times New Roman" w:cs="Times New Roman"/>
          <w:sz w:val="28"/>
          <w:szCs w:val="28"/>
          <w:vertAlign w:val="subscript"/>
        </w:rPr>
        <w:t>4</w:t>
      </w:r>
      <w:r w:rsidRPr="000D289D">
        <w:rPr>
          <w:rFonts w:ascii="Times New Roman" w:eastAsiaTheme="minorEastAsia" w:hAnsi="Times New Roman" w:cs="Times New Roman"/>
          <w:sz w:val="28"/>
          <w:szCs w:val="28"/>
        </w:rPr>
        <w:t xml:space="preserve"> – коэффициент, учитывающий НДС.</w:t>
      </w:r>
    </w:p>
    <w:p w:rsidR="000D289D" w:rsidRDefault="000D289D" w:rsidP="000D289D">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0D289D">
        <w:rPr>
          <w:rFonts w:ascii="Times New Roman" w:eastAsiaTheme="minorEastAsia" w:hAnsi="Times New Roman" w:cs="Times New Roman"/>
          <w:sz w:val="28"/>
          <w:szCs w:val="28"/>
        </w:rPr>
        <w:t>Поэлементный метод расчета стоимо</w:t>
      </w:r>
      <w:r>
        <w:rPr>
          <w:rFonts w:ascii="Times New Roman" w:eastAsiaTheme="minorEastAsia" w:hAnsi="Times New Roman" w:cs="Times New Roman"/>
          <w:sz w:val="28"/>
          <w:szCs w:val="28"/>
        </w:rPr>
        <w:t xml:space="preserve">сти зданий и сооружений состоит </w:t>
      </w:r>
      <w:r w:rsidRPr="000D289D">
        <w:rPr>
          <w:rFonts w:ascii="Times New Roman" w:eastAsiaTheme="minorEastAsia" w:hAnsi="Times New Roman" w:cs="Times New Roman"/>
          <w:sz w:val="28"/>
          <w:szCs w:val="28"/>
        </w:rPr>
        <w:t>в определении стоимости всего объекта исходя из поэлементных затрат</w:t>
      </w:r>
      <w:r>
        <w:rPr>
          <w:rFonts w:ascii="Times New Roman" w:eastAsiaTheme="minorEastAsia" w:hAnsi="Times New Roman" w:cs="Times New Roman"/>
          <w:sz w:val="28"/>
          <w:szCs w:val="28"/>
        </w:rPr>
        <w:t>.</w:t>
      </w:r>
    </w:p>
    <w:p w:rsidR="000D289D" w:rsidRDefault="000D289D" w:rsidP="000D289D">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0D289D">
        <w:rPr>
          <w:rFonts w:ascii="Times New Roman" w:eastAsiaTheme="minorEastAsia" w:hAnsi="Times New Roman" w:cs="Times New Roman"/>
          <w:sz w:val="28"/>
          <w:szCs w:val="28"/>
        </w:rPr>
        <w:t>Сметный метод расчета стоимости о</w:t>
      </w:r>
      <w:r>
        <w:rPr>
          <w:rFonts w:ascii="Times New Roman" w:eastAsiaTheme="minorEastAsia" w:hAnsi="Times New Roman" w:cs="Times New Roman"/>
          <w:sz w:val="28"/>
          <w:szCs w:val="28"/>
        </w:rPr>
        <w:t xml:space="preserve">бъекта недвижимости заключается </w:t>
      </w:r>
      <w:r w:rsidRPr="000D289D">
        <w:rPr>
          <w:rFonts w:ascii="Times New Roman" w:eastAsiaTheme="minorEastAsia" w:hAnsi="Times New Roman" w:cs="Times New Roman"/>
          <w:sz w:val="28"/>
          <w:szCs w:val="28"/>
        </w:rPr>
        <w:t>в составлении объектных и сводных смет строительства оцениваемого объекта,</w:t>
      </w:r>
      <w:r>
        <w:rPr>
          <w:rFonts w:ascii="Times New Roman" w:eastAsiaTheme="minorEastAsia" w:hAnsi="Times New Roman" w:cs="Times New Roman"/>
          <w:sz w:val="28"/>
          <w:szCs w:val="28"/>
        </w:rPr>
        <w:t xml:space="preserve"> </w:t>
      </w:r>
      <w:r w:rsidRPr="000D289D">
        <w:rPr>
          <w:rFonts w:ascii="Times New Roman" w:eastAsiaTheme="minorEastAsia" w:hAnsi="Times New Roman" w:cs="Times New Roman"/>
          <w:sz w:val="28"/>
          <w:szCs w:val="28"/>
        </w:rPr>
        <w:t>как если бы он строился вновь. Это наиболее сложный метод определения восстановительной стоимости объекта.</w:t>
      </w:r>
    </w:p>
    <w:p w:rsidR="000D289D" w:rsidRDefault="000D289D" w:rsidP="000D289D">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0D289D">
        <w:rPr>
          <w:rFonts w:ascii="Times New Roman" w:eastAsiaTheme="minorEastAsia" w:hAnsi="Times New Roman" w:cs="Times New Roman"/>
          <w:sz w:val="28"/>
          <w:szCs w:val="28"/>
        </w:rPr>
        <w:t xml:space="preserve">Индексный метод расчета сводится </w:t>
      </w:r>
      <w:r>
        <w:rPr>
          <w:rFonts w:ascii="Times New Roman" w:eastAsiaTheme="minorEastAsia" w:hAnsi="Times New Roman" w:cs="Times New Roman"/>
          <w:sz w:val="28"/>
          <w:szCs w:val="28"/>
        </w:rPr>
        <w:t xml:space="preserve">к определению восстановительной </w:t>
      </w:r>
      <w:r w:rsidRPr="000D289D">
        <w:rPr>
          <w:rFonts w:ascii="Times New Roman" w:eastAsiaTheme="minorEastAsia" w:hAnsi="Times New Roman" w:cs="Times New Roman"/>
          <w:sz w:val="28"/>
          <w:szCs w:val="28"/>
        </w:rPr>
        <w:t>стоимости оцениваемого объекта путем умножения его балансовой стоимости</w:t>
      </w:r>
      <w:r>
        <w:rPr>
          <w:rFonts w:ascii="Times New Roman" w:eastAsiaTheme="minorEastAsia" w:hAnsi="Times New Roman" w:cs="Times New Roman"/>
          <w:sz w:val="28"/>
          <w:szCs w:val="28"/>
        </w:rPr>
        <w:t xml:space="preserve"> </w:t>
      </w:r>
      <w:r w:rsidRPr="000D289D">
        <w:rPr>
          <w:rFonts w:ascii="Times New Roman" w:eastAsiaTheme="minorEastAsia" w:hAnsi="Times New Roman" w:cs="Times New Roman"/>
          <w:sz w:val="28"/>
          <w:szCs w:val="28"/>
        </w:rPr>
        <w:t>на соответствующий индекс.</w:t>
      </w:r>
    </w:p>
    <w:p w:rsidR="004303F4" w:rsidRP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r w:rsidRPr="004303F4">
        <w:rPr>
          <w:rFonts w:ascii="Times New Roman" w:eastAsiaTheme="minorEastAsia" w:hAnsi="Times New Roman" w:cs="Times New Roman"/>
          <w:sz w:val="28"/>
          <w:szCs w:val="28"/>
        </w:rPr>
        <w:t>Основные п</w:t>
      </w:r>
      <w:r>
        <w:rPr>
          <w:rFonts w:ascii="Times New Roman" w:eastAsiaTheme="minorEastAsia" w:hAnsi="Times New Roman" w:cs="Times New Roman"/>
          <w:sz w:val="28"/>
          <w:szCs w:val="28"/>
        </w:rPr>
        <w:t>реимущества затратного подхода:</w:t>
      </w:r>
    </w:p>
    <w:p w:rsidR="004303F4" w:rsidRP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4303F4">
        <w:rPr>
          <w:rFonts w:ascii="Times New Roman" w:eastAsiaTheme="minorEastAsia" w:hAnsi="Times New Roman" w:cs="Times New Roman"/>
          <w:sz w:val="28"/>
          <w:szCs w:val="28"/>
        </w:rPr>
        <w:t>основан на достоверной фактической информации о состоянии оцениваемого объекта недвижимости и поэтому менее умозрителен;</w:t>
      </w:r>
    </w:p>
    <w:p w:rsidR="004303F4" w:rsidRP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4303F4">
        <w:rPr>
          <w:rFonts w:ascii="Times New Roman" w:eastAsiaTheme="minorEastAsia" w:hAnsi="Times New Roman" w:cs="Times New Roman"/>
          <w:sz w:val="28"/>
          <w:szCs w:val="28"/>
        </w:rPr>
        <w:t>основывается на реально существующих активах;</w:t>
      </w:r>
    </w:p>
    <w:p w:rsidR="000D289D"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4303F4">
        <w:rPr>
          <w:rFonts w:ascii="Times New Roman" w:eastAsiaTheme="minorEastAsia" w:hAnsi="Times New Roman" w:cs="Times New Roman"/>
          <w:sz w:val="28"/>
          <w:szCs w:val="28"/>
        </w:rPr>
        <w:t>при оценке новых объектов затратный подход является наиболее надежным.</w:t>
      </w: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Основные н</w:t>
      </w:r>
      <w:r w:rsidRPr="004303F4">
        <w:rPr>
          <w:rFonts w:ascii="Times New Roman" w:eastAsiaTheme="minorEastAsia" w:hAnsi="Times New Roman" w:cs="Times New Roman"/>
          <w:sz w:val="28"/>
          <w:szCs w:val="28"/>
        </w:rPr>
        <w:t xml:space="preserve">едостатки затратного подхода: </w:t>
      </w: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н</w:t>
      </w:r>
      <w:r w:rsidRPr="004303F4">
        <w:rPr>
          <w:rFonts w:ascii="Times New Roman" w:eastAsiaTheme="minorEastAsia" w:hAnsi="Times New Roman" w:cs="Times New Roman"/>
          <w:sz w:val="28"/>
          <w:szCs w:val="28"/>
        </w:rPr>
        <w:t>е учитывает будущую прибыль, а также уровень отдачи на имеющие ак</w:t>
      </w:r>
      <w:r>
        <w:rPr>
          <w:rFonts w:ascii="Times New Roman" w:eastAsiaTheme="minorEastAsia" w:hAnsi="Times New Roman" w:cs="Times New Roman"/>
          <w:sz w:val="28"/>
          <w:szCs w:val="28"/>
        </w:rPr>
        <w:t>тивы, т.е. перспективы бизнеса;</w:t>
      </w: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з</w:t>
      </w:r>
      <w:r w:rsidRPr="004303F4">
        <w:rPr>
          <w:rFonts w:ascii="Times New Roman" w:eastAsiaTheme="minorEastAsia" w:hAnsi="Times New Roman" w:cs="Times New Roman"/>
          <w:sz w:val="28"/>
          <w:szCs w:val="28"/>
        </w:rPr>
        <w:t>атраты не всегда э</w:t>
      </w:r>
      <w:r>
        <w:rPr>
          <w:rFonts w:ascii="Times New Roman" w:eastAsiaTheme="minorEastAsia" w:hAnsi="Times New Roman" w:cs="Times New Roman"/>
          <w:sz w:val="28"/>
          <w:szCs w:val="28"/>
        </w:rPr>
        <w:t>квивалентны рыночной стоимости;</w:t>
      </w: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п</w:t>
      </w:r>
      <w:r w:rsidRPr="004303F4">
        <w:rPr>
          <w:rFonts w:ascii="Times New Roman" w:eastAsiaTheme="minorEastAsia" w:hAnsi="Times New Roman" w:cs="Times New Roman"/>
          <w:sz w:val="28"/>
          <w:szCs w:val="28"/>
        </w:rPr>
        <w:t>опытки достижения более точного результата оценки сопровождаются быстрым ростом затрат труда.</w:t>
      </w: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2 </w:t>
      </w:r>
      <w:r w:rsidRPr="004303F4">
        <w:rPr>
          <w:rFonts w:ascii="Times New Roman" w:eastAsiaTheme="minorEastAsia" w:hAnsi="Times New Roman" w:cs="Times New Roman"/>
          <w:sz w:val="28"/>
          <w:szCs w:val="28"/>
        </w:rPr>
        <w:t>АНАЛИЗ ФАКТОРОВ И УСЛОВИЙ, ВЛИЯЮЩИХ НА СТОИМОСТЬ ЗЕМЕЛЬНОГО УЧАСТКА</w:t>
      </w:r>
    </w:p>
    <w:p w:rsidR="004303F4" w:rsidRDefault="004303F4" w:rsidP="004303F4">
      <w:pPr>
        <w:tabs>
          <w:tab w:val="left" w:pos="7512"/>
        </w:tabs>
        <w:spacing w:after="0" w:line="360" w:lineRule="auto"/>
        <w:ind w:firstLine="709"/>
        <w:jc w:val="center"/>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2.1 </w:t>
      </w:r>
      <w:r w:rsidRPr="004303F4">
        <w:rPr>
          <w:rFonts w:ascii="Times New Roman" w:eastAsiaTheme="minorEastAsia" w:hAnsi="Times New Roman" w:cs="Times New Roman"/>
          <w:sz w:val="28"/>
          <w:szCs w:val="28"/>
        </w:rPr>
        <w:t xml:space="preserve">Анализ показателей социально-экономического развития </w:t>
      </w:r>
      <w:r w:rsidR="002C5977">
        <w:rPr>
          <w:rFonts w:ascii="Times New Roman" w:eastAsiaTheme="minorEastAsia" w:hAnsi="Times New Roman" w:cs="Times New Roman"/>
          <w:sz w:val="28"/>
          <w:szCs w:val="28"/>
        </w:rPr>
        <w:t>Красноярского края и г.</w:t>
      </w:r>
      <w:r w:rsidRPr="004303F4">
        <w:rPr>
          <w:rFonts w:ascii="Times New Roman" w:eastAsiaTheme="minorEastAsia" w:hAnsi="Times New Roman" w:cs="Times New Roman"/>
          <w:sz w:val="28"/>
          <w:szCs w:val="28"/>
        </w:rPr>
        <w:t xml:space="preserve"> Красноярска</w:t>
      </w:r>
    </w:p>
    <w:p w:rsidR="00346558" w:rsidRDefault="00346558" w:rsidP="004303F4">
      <w:pPr>
        <w:tabs>
          <w:tab w:val="left" w:pos="7512"/>
        </w:tabs>
        <w:spacing w:after="0" w:line="360" w:lineRule="auto"/>
        <w:ind w:firstLine="709"/>
        <w:jc w:val="center"/>
        <w:rPr>
          <w:rFonts w:ascii="Times New Roman" w:eastAsiaTheme="minorEastAsia" w:hAnsi="Times New Roman" w:cs="Times New Roman"/>
          <w:sz w:val="28"/>
          <w:szCs w:val="28"/>
        </w:rPr>
      </w:pPr>
    </w:p>
    <w:p w:rsidR="002263E6" w:rsidRDefault="002263E6" w:rsidP="00D44CDA">
      <w:pPr>
        <w:tabs>
          <w:tab w:val="left" w:pos="7512"/>
        </w:tabs>
        <w:spacing w:after="0" w:line="360" w:lineRule="auto"/>
        <w:ind w:firstLine="709"/>
        <w:jc w:val="both"/>
        <w:rPr>
          <w:rFonts w:ascii="Times New Roman" w:eastAsiaTheme="minorEastAsia" w:hAnsi="Times New Roman" w:cs="Times New Roman"/>
          <w:sz w:val="28"/>
          <w:szCs w:val="28"/>
        </w:rPr>
      </w:pPr>
      <w:r w:rsidRPr="002263E6">
        <w:rPr>
          <w:rFonts w:ascii="Times New Roman" w:eastAsiaTheme="minorEastAsia" w:hAnsi="Times New Roman" w:cs="Times New Roman"/>
          <w:sz w:val="28"/>
          <w:szCs w:val="28"/>
        </w:rPr>
        <w:t>Красноярский край – опорный регио</w:t>
      </w:r>
      <w:r>
        <w:rPr>
          <w:rFonts w:ascii="Times New Roman" w:eastAsiaTheme="minorEastAsia" w:hAnsi="Times New Roman" w:cs="Times New Roman"/>
          <w:sz w:val="28"/>
          <w:szCs w:val="28"/>
        </w:rPr>
        <w:t xml:space="preserve">н страны, один из лидеров среди </w:t>
      </w:r>
      <w:r w:rsidRPr="002263E6">
        <w:rPr>
          <w:rFonts w:ascii="Times New Roman" w:eastAsiaTheme="minorEastAsia" w:hAnsi="Times New Roman" w:cs="Times New Roman"/>
          <w:sz w:val="28"/>
          <w:szCs w:val="28"/>
        </w:rPr>
        <w:t xml:space="preserve">субъектов Федерации по важнейшим </w:t>
      </w:r>
      <w:r>
        <w:rPr>
          <w:rFonts w:ascii="Times New Roman" w:eastAsiaTheme="minorEastAsia" w:hAnsi="Times New Roman" w:cs="Times New Roman"/>
          <w:sz w:val="28"/>
          <w:szCs w:val="28"/>
        </w:rPr>
        <w:t>макроэкономическим показателям -</w:t>
      </w:r>
      <w:r w:rsidRPr="002263E6">
        <w:rPr>
          <w:rFonts w:ascii="Times New Roman" w:eastAsiaTheme="minorEastAsia" w:hAnsi="Times New Roman" w:cs="Times New Roman"/>
          <w:sz w:val="28"/>
          <w:szCs w:val="28"/>
        </w:rPr>
        <w:t>численности населения, валовом</w:t>
      </w:r>
      <w:r w:rsidR="00D44CDA">
        <w:rPr>
          <w:rFonts w:ascii="Times New Roman" w:eastAsiaTheme="minorEastAsia" w:hAnsi="Times New Roman" w:cs="Times New Roman"/>
          <w:sz w:val="28"/>
          <w:szCs w:val="28"/>
        </w:rPr>
        <w:t xml:space="preserve">у региональному продукту (ВРП), </w:t>
      </w:r>
      <w:r w:rsidRPr="002263E6">
        <w:rPr>
          <w:rFonts w:ascii="Times New Roman" w:eastAsiaTheme="minorEastAsia" w:hAnsi="Times New Roman" w:cs="Times New Roman"/>
          <w:sz w:val="28"/>
          <w:szCs w:val="28"/>
        </w:rPr>
        <w:t>промышленному производству, объему строительных работ, инвестициям в</w:t>
      </w:r>
      <w:r w:rsidR="00D44CDA">
        <w:rPr>
          <w:rFonts w:ascii="Times New Roman" w:eastAsiaTheme="minorEastAsia" w:hAnsi="Times New Roman" w:cs="Times New Roman"/>
          <w:sz w:val="28"/>
          <w:szCs w:val="28"/>
        </w:rPr>
        <w:t xml:space="preserve"> </w:t>
      </w:r>
      <w:r w:rsidRPr="002263E6">
        <w:rPr>
          <w:rFonts w:ascii="Times New Roman" w:eastAsiaTheme="minorEastAsia" w:hAnsi="Times New Roman" w:cs="Times New Roman"/>
          <w:sz w:val="28"/>
          <w:szCs w:val="28"/>
        </w:rPr>
        <w:t>основной капитал и их вкладу в об</w:t>
      </w:r>
      <w:r w:rsidR="00D44CDA">
        <w:rPr>
          <w:rFonts w:ascii="Times New Roman" w:eastAsiaTheme="minorEastAsia" w:hAnsi="Times New Roman" w:cs="Times New Roman"/>
          <w:sz w:val="28"/>
          <w:szCs w:val="28"/>
        </w:rPr>
        <w:t>щие показатели развития страны.</w:t>
      </w:r>
    </w:p>
    <w:p w:rsidR="002263E6" w:rsidRDefault="002263E6" w:rsidP="002263E6">
      <w:pPr>
        <w:tabs>
          <w:tab w:val="left" w:pos="7512"/>
        </w:tabs>
        <w:spacing w:after="0" w:line="360" w:lineRule="auto"/>
        <w:ind w:firstLine="709"/>
        <w:jc w:val="both"/>
        <w:rPr>
          <w:rFonts w:ascii="Times New Roman" w:eastAsiaTheme="minorEastAsia" w:hAnsi="Times New Roman" w:cs="Times New Roman"/>
          <w:sz w:val="28"/>
          <w:szCs w:val="28"/>
        </w:rPr>
      </w:pPr>
      <w:r w:rsidRPr="002263E6">
        <w:rPr>
          <w:rFonts w:ascii="Times New Roman" w:eastAsiaTheme="minorEastAsia" w:hAnsi="Times New Roman" w:cs="Times New Roman"/>
          <w:sz w:val="28"/>
          <w:szCs w:val="28"/>
        </w:rPr>
        <w:t>Красноярский край простирается от берегов Северного Ледовитого океана до гор Южной Сибири (высота до 2930 м). Красноярский край занимает центр Азиатской части России. От Северного Ледовитого океана до Саянских гор на юге Красноярский край протянулся почти на 3000 километров. Протяженность с запада на восток в самом широком месте - 1250 километров, а вдоль Транссибирской железнодорожной магистрали - 650 километров.</w:t>
      </w:r>
    </w:p>
    <w:p w:rsidR="00D44CDA" w:rsidRDefault="00D44CDA" w:rsidP="002263E6">
      <w:pPr>
        <w:tabs>
          <w:tab w:val="left" w:pos="7512"/>
        </w:tabs>
        <w:spacing w:after="0" w:line="360" w:lineRule="auto"/>
        <w:ind w:firstLine="709"/>
        <w:jc w:val="both"/>
        <w:rPr>
          <w:rFonts w:ascii="Times New Roman" w:eastAsiaTheme="minorEastAsia" w:hAnsi="Times New Roman" w:cs="Times New Roman"/>
          <w:sz w:val="28"/>
          <w:szCs w:val="28"/>
        </w:rPr>
      </w:pPr>
      <w:r w:rsidRPr="00D44CDA">
        <w:rPr>
          <w:rFonts w:ascii="Times New Roman" w:eastAsiaTheme="minorEastAsia" w:hAnsi="Times New Roman" w:cs="Times New Roman"/>
          <w:sz w:val="28"/>
          <w:szCs w:val="28"/>
        </w:rPr>
        <w:t>Природно-ресурсный потенциал города Красноярска связан с его близостью к месторождениям минерально-сырьевых ресурсов Восточной Сибири (уголь, торф, железные руды, месторождения золота и медно-никелевых руд, металлов платиновой группы, нефелиновых руд, нефтегазоносные провинции) и определяет историческую роль города как крупного индустриального центра. В границах города Красноярска разрабатываются месторождения известняка для флюса и производства цемента, месторождения песчано-гравийных смесей и строительного камня, обеспечивающие флюсом металлургическое производство и производство строительных материалов в городе Красноярске.</w:t>
      </w:r>
    </w:p>
    <w:p w:rsidR="00D44CDA" w:rsidRDefault="007E0666" w:rsidP="002263E6">
      <w:pPr>
        <w:tabs>
          <w:tab w:val="left" w:pos="7512"/>
        </w:tabs>
        <w:spacing w:after="0" w:line="360" w:lineRule="auto"/>
        <w:ind w:firstLine="709"/>
        <w:jc w:val="both"/>
        <w:rPr>
          <w:rFonts w:ascii="Times New Roman" w:eastAsiaTheme="minorEastAsia" w:hAnsi="Times New Roman" w:cs="Times New Roman"/>
          <w:sz w:val="28"/>
          <w:szCs w:val="28"/>
        </w:rPr>
      </w:pPr>
      <w:r w:rsidRPr="007E0666">
        <w:rPr>
          <w:rFonts w:ascii="Times New Roman" w:eastAsiaTheme="minorEastAsia" w:hAnsi="Times New Roman" w:cs="Times New Roman"/>
          <w:sz w:val="28"/>
          <w:szCs w:val="28"/>
        </w:rPr>
        <w:t xml:space="preserve">Промышленный потенциал города Красноярска представлен отраслями, обладающими высоким потенциалом развития экспорта и повышения уровня передела продукции: цветная металлургия, машиностроение (оборонный </w:t>
      </w:r>
      <w:r w:rsidRPr="007E0666">
        <w:rPr>
          <w:rFonts w:ascii="Times New Roman" w:eastAsiaTheme="minorEastAsia" w:hAnsi="Times New Roman" w:cs="Times New Roman"/>
          <w:sz w:val="28"/>
          <w:szCs w:val="28"/>
        </w:rPr>
        <w:lastRenderedPageBreak/>
        <w:t>комплекс, нефтегазовое машиностроение), энергетика, химическая промышленность, производство пищевых продуктов, а потенциал города как одного из культурно-туристических центров Сибири создается уникальными рекреационными ресурсами, в числе которых объекты спортивно-экологического и познавательного туризма, места отдыха красноярцев и гостей города.</w:t>
      </w:r>
    </w:p>
    <w:p w:rsidR="00F81A37" w:rsidRDefault="00F81A37" w:rsidP="002263E6">
      <w:pPr>
        <w:tabs>
          <w:tab w:val="left" w:pos="7512"/>
        </w:tabs>
        <w:spacing w:after="0" w:line="360" w:lineRule="auto"/>
        <w:ind w:firstLine="709"/>
        <w:jc w:val="both"/>
        <w:rPr>
          <w:rFonts w:ascii="Times New Roman" w:eastAsiaTheme="minorEastAsia" w:hAnsi="Times New Roman" w:cs="Times New Roman"/>
          <w:sz w:val="28"/>
          <w:szCs w:val="28"/>
        </w:rPr>
      </w:pPr>
      <w:r w:rsidRPr="00F81A37">
        <w:rPr>
          <w:rFonts w:ascii="Times New Roman" w:eastAsiaTheme="minorEastAsia" w:hAnsi="Times New Roman" w:cs="Times New Roman"/>
          <w:sz w:val="28"/>
          <w:szCs w:val="28"/>
        </w:rPr>
        <w:t>Красноярский край является одним из крупнейших сырьевых регионов, в частности в разрезе минерального сырья. Помимо этого, край обладает большим количеством земельных, лесных, водных и рекреационных ресурсов.</w:t>
      </w:r>
    </w:p>
    <w:p w:rsidR="00F81A37" w:rsidRDefault="00F81A37" w:rsidP="002263E6">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З</w:t>
      </w:r>
      <w:r w:rsidRPr="00F81A37">
        <w:rPr>
          <w:rFonts w:ascii="Times New Roman" w:eastAsiaTheme="minorEastAsia" w:hAnsi="Times New Roman" w:cs="Times New Roman"/>
          <w:sz w:val="28"/>
          <w:szCs w:val="28"/>
        </w:rPr>
        <w:t>емельный фонд красноярского к</w:t>
      </w:r>
      <w:r w:rsidR="000D4A6B">
        <w:rPr>
          <w:rFonts w:ascii="Times New Roman" w:eastAsiaTheme="minorEastAsia" w:hAnsi="Times New Roman" w:cs="Times New Roman"/>
          <w:sz w:val="28"/>
          <w:szCs w:val="28"/>
        </w:rPr>
        <w:t xml:space="preserve">рая составляет 236 679,7 </w:t>
      </w:r>
      <w:proofErr w:type="spellStart"/>
      <w:r w:rsidR="000D4A6B">
        <w:rPr>
          <w:rFonts w:ascii="Times New Roman" w:eastAsiaTheme="minorEastAsia" w:hAnsi="Times New Roman" w:cs="Times New Roman"/>
          <w:sz w:val="28"/>
          <w:szCs w:val="28"/>
        </w:rPr>
        <w:t>тыс.га</w:t>
      </w:r>
      <w:proofErr w:type="spellEnd"/>
      <w:r w:rsidR="000D4A6B">
        <w:rPr>
          <w:rFonts w:ascii="Times New Roman" w:eastAsiaTheme="minorEastAsia" w:hAnsi="Times New Roman" w:cs="Times New Roman"/>
          <w:sz w:val="28"/>
          <w:szCs w:val="28"/>
        </w:rPr>
        <w:t>, п</w:t>
      </w:r>
      <w:r w:rsidR="000D4A6B" w:rsidRPr="000D4A6B">
        <w:rPr>
          <w:rFonts w:ascii="Times New Roman" w:eastAsiaTheme="minorEastAsia" w:hAnsi="Times New Roman" w:cs="Times New Roman"/>
          <w:sz w:val="28"/>
          <w:szCs w:val="28"/>
        </w:rPr>
        <w:t>омимо этого, край является одним из богат</w:t>
      </w:r>
      <w:r w:rsidR="000D4A6B">
        <w:rPr>
          <w:rFonts w:ascii="Times New Roman" w:eastAsiaTheme="minorEastAsia" w:hAnsi="Times New Roman" w:cs="Times New Roman"/>
          <w:sz w:val="28"/>
          <w:szCs w:val="28"/>
        </w:rPr>
        <w:t xml:space="preserve">ейших регионов лесных ресурсов. </w:t>
      </w:r>
      <w:r w:rsidR="000D4A6B" w:rsidRPr="000D4A6B">
        <w:rPr>
          <w:rFonts w:ascii="Times New Roman" w:eastAsiaTheme="minorEastAsia" w:hAnsi="Times New Roman" w:cs="Times New Roman"/>
          <w:sz w:val="28"/>
          <w:szCs w:val="28"/>
        </w:rPr>
        <w:t>Общая площадь лесного фонда края - 158 691,0 тыс. га (44,9% от общей площади лесного массива Сибирского федерального округа). Общий запас древесины основных лесообразующих пород - 11 143,6 млн. м3 (35,9% запасов в Сибирском федеральном округе). Рассматривая породы лесных ресурсов, Красноярский край представлен - лиственницей, кедром, сосной, елью, пихтой и березой. Наличие множества видов лесных ресурсов позволяет полностью удовлетворять потребности не только собственного региона в товарах лесной промышленности, но и других регионов страны. Часть продукции отправляется на экспорт.</w:t>
      </w:r>
    </w:p>
    <w:p w:rsidR="000D4A6B" w:rsidRDefault="000D4A6B" w:rsidP="000D4A6B">
      <w:pPr>
        <w:tabs>
          <w:tab w:val="left" w:pos="7512"/>
        </w:tabs>
        <w:spacing w:after="0" w:line="360" w:lineRule="auto"/>
        <w:ind w:firstLine="709"/>
        <w:jc w:val="both"/>
        <w:rPr>
          <w:rFonts w:ascii="Times New Roman" w:eastAsiaTheme="minorEastAsia" w:hAnsi="Times New Roman" w:cs="Times New Roman"/>
          <w:sz w:val="28"/>
          <w:szCs w:val="28"/>
        </w:rPr>
      </w:pPr>
      <w:r w:rsidRPr="000D4A6B">
        <w:rPr>
          <w:rFonts w:ascii="Times New Roman" w:eastAsiaTheme="minorEastAsia" w:hAnsi="Times New Roman" w:cs="Times New Roman"/>
          <w:sz w:val="28"/>
          <w:szCs w:val="28"/>
        </w:rPr>
        <w:t xml:space="preserve">По предварительной оценке, численность постоянного населения </w:t>
      </w:r>
      <w:r>
        <w:rPr>
          <w:rFonts w:ascii="Times New Roman" w:eastAsiaTheme="minorEastAsia" w:hAnsi="Times New Roman" w:cs="Times New Roman"/>
          <w:sz w:val="28"/>
          <w:szCs w:val="28"/>
        </w:rPr>
        <w:t xml:space="preserve">Красноярского </w:t>
      </w:r>
      <w:r w:rsidRPr="000D4A6B">
        <w:rPr>
          <w:rFonts w:ascii="Times New Roman" w:eastAsiaTheme="minorEastAsia" w:hAnsi="Times New Roman" w:cs="Times New Roman"/>
          <w:sz w:val="28"/>
          <w:szCs w:val="28"/>
        </w:rPr>
        <w:t>края по состоянию на 1 января 2021 г</w:t>
      </w:r>
      <w:r>
        <w:rPr>
          <w:rFonts w:ascii="Times New Roman" w:eastAsiaTheme="minorEastAsia" w:hAnsi="Times New Roman" w:cs="Times New Roman"/>
          <w:sz w:val="28"/>
          <w:szCs w:val="28"/>
        </w:rPr>
        <w:t>ода</w:t>
      </w:r>
      <w:r w:rsidRPr="000D4A6B">
        <w:rPr>
          <w:rFonts w:ascii="Times New Roman" w:eastAsiaTheme="minorEastAsia" w:hAnsi="Times New Roman" w:cs="Times New Roman"/>
          <w:sz w:val="28"/>
          <w:szCs w:val="28"/>
        </w:rPr>
        <w:t xml:space="preserve"> составила 2855</w:t>
      </w:r>
      <w:r>
        <w:rPr>
          <w:rFonts w:ascii="Times New Roman" w:eastAsiaTheme="minorEastAsia" w:hAnsi="Times New Roman" w:cs="Times New Roman"/>
          <w:sz w:val="28"/>
          <w:szCs w:val="28"/>
        </w:rPr>
        <w:t>,8 тыс. человек.</w:t>
      </w:r>
    </w:p>
    <w:p w:rsidR="00CA41D3" w:rsidRDefault="00CA41D3" w:rsidP="00CA41D3">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На рисунке 1 представлены п</w:t>
      </w:r>
      <w:r w:rsidRPr="00CA41D3">
        <w:rPr>
          <w:rFonts w:ascii="Times New Roman" w:eastAsiaTheme="minorEastAsia" w:hAnsi="Times New Roman" w:cs="Times New Roman"/>
          <w:sz w:val="28"/>
          <w:szCs w:val="28"/>
        </w:rPr>
        <w:t>оказатели естественного движения населения</w:t>
      </w:r>
      <w:r w:rsidR="00455B50">
        <w:rPr>
          <w:rFonts w:ascii="Times New Roman" w:eastAsiaTheme="minorEastAsia" w:hAnsi="Times New Roman" w:cs="Times New Roman"/>
          <w:sz w:val="28"/>
          <w:szCs w:val="28"/>
        </w:rPr>
        <w:t xml:space="preserve"> в Красноярском крае</w:t>
      </w:r>
      <w:r>
        <w:rPr>
          <w:rFonts w:ascii="Times New Roman" w:eastAsiaTheme="minorEastAsia" w:hAnsi="Times New Roman" w:cs="Times New Roman"/>
          <w:sz w:val="28"/>
          <w:szCs w:val="28"/>
        </w:rPr>
        <w:t>.</w:t>
      </w:r>
    </w:p>
    <w:p w:rsidR="00CA41D3" w:rsidRPr="00CA41D3" w:rsidRDefault="00CA41D3" w:rsidP="00CA41D3">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noProof/>
          <w:sz w:val="28"/>
          <w:szCs w:val="28"/>
          <w:lang w:eastAsia="ru-RU"/>
        </w:rPr>
        <w:lastRenderedPageBreak/>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D4A6B" w:rsidRDefault="00455B50" w:rsidP="00455B50">
      <w:pPr>
        <w:tabs>
          <w:tab w:val="left" w:pos="7512"/>
        </w:tabs>
        <w:spacing w:after="0" w:line="360" w:lineRule="auto"/>
        <w:ind w:firstLine="709"/>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Рисунок 1 - </w:t>
      </w:r>
      <w:r w:rsidRPr="00455B50">
        <w:rPr>
          <w:rFonts w:ascii="Times New Roman" w:eastAsiaTheme="minorEastAsia" w:hAnsi="Times New Roman" w:cs="Times New Roman"/>
          <w:sz w:val="28"/>
          <w:szCs w:val="28"/>
        </w:rPr>
        <w:t>Показатели естественного движения населения в Красноярском крае</w:t>
      </w:r>
    </w:p>
    <w:p w:rsidR="00F51C56" w:rsidRDefault="00F51C56" w:rsidP="00F51C56">
      <w:pPr>
        <w:tabs>
          <w:tab w:val="left" w:pos="7512"/>
        </w:tabs>
        <w:spacing w:after="0" w:line="360" w:lineRule="auto"/>
        <w:ind w:firstLine="709"/>
        <w:jc w:val="both"/>
        <w:rPr>
          <w:rFonts w:ascii="Times New Roman" w:eastAsiaTheme="minorEastAsia" w:hAnsi="Times New Roman" w:cs="Times New Roman"/>
          <w:sz w:val="28"/>
          <w:szCs w:val="28"/>
        </w:rPr>
      </w:pPr>
    </w:p>
    <w:p w:rsidR="007E0666" w:rsidRDefault="00F51C56" w:rsidP="00B60C5C">
      <w:pPr>
        <w:tabs>
          <w:tab w:val="left" w:pos="7512"/>
        </w:tabs>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По данным рисунка видно, что за анализируемый период</w:t>
      </w:r>
      <w:r w:rsidR="00B60C5C">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w:r w:rsidR="00B60C5C">
        <w:rPr>
          <w:rFonts w:ascii="Times New Roman" w:eastAsiaTheme="minorEastAsia" w:hAnsi="Times New Roman" w:cs="Times New Roman"/>
          <w:sz w:val="28"/>
          <w:szCs w:val="28"/>
        </w:rPr>
        <w:t>коэффициент рождаемости в 2021 году составил 10,1 тыс. чел., что на 2% меньше чем в 2017 году.</w:t>
      </w:r>
    </w:p>
    <w:p w:rsidR="002263E6" w:rsidRDefault="002263E6" w:rsidP="002263E6">
      <w:pPr>
        <w:tabs>
          <w:tab w:val="left" w:pos="7512"/>
        </w:tabs>
        <w:spacing w:after="0" w:line="360" w:lineRule="auto"/>
        <w:ind w:firstLine="709"/>
        <w:jc w:val="both"/>
        <w:rPr>
          <w:rFonts w:ascii="Times New Roman" w:eastAsiaTheme="minorEastAsia" w:hAnsi="Times New Roman" w:cs="Times New Roman"/>
          <w:sz w:val="28"/>
          <w:szCs w:val="28"/>
        </w:rPr>
      </w:pPr>
    </w:p>
    <w:p w:rsidR="002263E6" w:rsidRPr="002263E6" w:rsidRDefault="002263E6" w:rsidP="002263E6">
      <w:pPr>
        <w:tabs>
          <w:tab w:val="left" w:pos="7512"/>
        </w:tabs>
        <w:spacing w:after="0" w:line="360" w:lineRule="auto"/>
        <w:ind w:firstLine="709"/>
        <w:jc w:val="both"/>
        <w:rPr>
          <w:rFonts w:ascii="Times New Roman" w:eastAsiaTheme="minorEastAsia" w:hAnsi="Times New Roman" w:cs="Times New Roman"/>
          <w:sz w:val="28"/>
          <w:szCs w:val="28"/>
        </w:rPr>
      </w:pPr>
    </w:p>
    <w:p w:rsidR="00346558" w:rsidRDefault="00346558" w:rsidP="004303F4">
      <w:pPr>
        <w:tabs>
          <w:tab w:val="left" w:pos="7512"/>
        </w:tabs>
        <w:spacing w:after="0" w:line="360" w:lineRule="auto"/>
        <w:ind w:firstLine="709"/>
        <w:jc w:val="center"/>
        <w:rPr>
          <w:rFonts w:ascii="Times New Roman" w:eastAsiaTheme="minorEastAsia" w:hAnsi="Times New Roman" w:cs="Times New Roman"/>
          <w:sz w:val="28"/>
          <w:szCs w:val="28"/>
        </w:rPr>
      </w:pPr>
    </w:p>
    <w:p w:rsidR="00346558" w:rsidRDefault="00346558" w:rsidP="00346558">
      <w:pPr>
        <w:tabs>
          <w:tab w:val="left" w:pos="7512"/>
        </w:tabs>
        <w:spacing w:after="0" w:line="360" w:lineRule="auto"/>
        <w:ind w:firstLine="709"/>
        <w:jc w:val="both"/>
        <w:rPr>
          <w:rFonts w:ascii="Times New Roman" w:eastAsiaTheme="minorEastAsia" w:hAnsi="Times New Roman" w:cs="Times New Roman"/>
          <w:sz w:val="28"/>
          <w:szCs w:val="28"/>
        </w:rPr>
      </w:pPr>
    </w:p>
    <w:p w:rsidR="002C5977" w:rsidRDefault="002C5977" w:rsidP="004303F4">
      <w:pPr>
        <w:tabs>
          <w:tab w:val="left" w:pos="7512"/>
        </w:tabs>
        <w:spacing w:after="0" w:line="360" w:lineRule="auto"/>
        <w:ind w:firstLine="709"/>
        <w:jc w:val="center"/>
        <w:rPr>
          <w:rFonts w:ascii="Times New Roman" w:eastAsiaTheme="minorEastAsia" w:hAnsi="Times New Roman" w:cs="Times New Roman"/>
          <w:sz w:val="28"/>
          <w:szCs w:val="28"/>
        </w:rPr>
      </w:pPr>
    </w:p>
    <w:p w:rsidR="002C5977" w:rsidRDefault="002C5977" w:rsidP="002C5977">
      <w:pPr>
        <w:tabs>
          <w:tab w:val="left" w:pos="7512"/>
        </w:tabs>
        <w:spacing w:after="0" w:line="360" w:lineRule="auto"/>
        <w:ind w:firstLine="709"/>
        <w:jc w:val="both"/>
        <w:rPr>
          <w:rFonts w:ascii="Times New Roman" w:eastAsiaTheme="minorEastAsia" w:hAnsi="Times New Roman" w:cs="Times New Roman"/>
          <w:sz w:val="28"/>
          <w:szCs w:val="28"/>
        </w:rPr>
      </w:pPr>
    </w:p>
    <w:p w:rsidR="004303F4" w:rsidRDefault="004303F4" w:rsidP="004303F4">
      <w:pPr>
        <w:tabs>
          <w:tab w:val="left" w:pos="7512"/>
        </w:tabs>
        <w:spacing w:after="0" w:line="360" w:lineRule="auto"/>
        <w:ind w:firstLine="709"/>
        <w:jc w:val="center"/>
        <w:rPr>
          <w:rFonts w:ascii="Times New Roman" w:eastAsiaTheme="minorEastAsia" w:hAnsi="Times New Roman" w:cs="Times New Roman"/>
          <w:sz w:val="28"/>
          <w:szCs w:val="28"/>
        </w:rPr>
      </w:pPr>
    </w:p>
    <w:p w:rsidR="003E09E4" w:rsidRDefault="003E09E4" w:rsidP="004303F4">
      <w:pPr>
        <w:tabs>
          <w:tab w:val="left" w:pos="7512"/>
        </w:tabs>
        <w:spacing w:after="0" w:line="360" w:lineRule="auto"/>
        <w:ind w:firstLine="709"/>
        <w:jc w:val="center"/>
        <w:rPr>
          <w:rFonts w:ascii="Times New Roman" w:eastAsiaTheme="minorEastAsia" w:hAnsi="Times New Roman" w:cs="Times New Roman"/>
          <w:sz w:val="28"/>
          <w:szCs w:val="28"/>
        </w:rPr>
      </w:pPr>
    </w:p>
    <w:p w:rsidR="003E09E4" w:rsidRDefault="003E09E4" w:rsidP="004303F4">
      <w:pPr>
        <w:tabs>
          <w:tab w:val="left" w:pos="7512"/>
        </w:tabs>
        <w:spacing w:after="0" w:line="360" w:lineRule="auto"/>
        <w:ind w:firstLine="709"/>
        <w:jc w:val="center"/>
        <w:rPr>
          <w:rFonts w:ascii="Times New Roman" w:eastAsiaTheme="minorEastAsia" w:hAnsi="Times New Roman" w:cs="Times New Roman"/>
          <w:sz w:val="28"/>
          <w:szCs w:val="28"/>
        </w:rPr>
      </w:pPr>
    </w:p>
    <w:p w:rsidR="003E09E4" w:rsidRDefault="003E09E4" w:rsidP="004303F4">
      <w:pPr>
        <w:tabs>
          <w:tab w:val="left" w:pos="7512"/>
        </w:tabs>
        <w:spacing w:after="0" w:line="360" w:lineRule="auto"/>
        <w:ind w:firstLine="709"/>
        <w:jc w:val="center"/>
        <w:rPr>
          <w:rFonts w:ascii="Times New Roman" w:eastAsiaTheme="minorEastAsia" w:hAnsi="Times New Roman" w:cs="Times New Roman"/>
          <w:sz w:val="28"/>
          <w:szCs w:val="28"/>
        </w:rPr>
      </w:pPr>
    </w:p>
    <w:p w:rsidR="003E09E4" w:rsidRDefault="003E09E4" w:rsidP="004303F4">
      <w:pPr>
        <w:tabs>
          <w:tab w:val="left" w:pos="7512"/>
        </w:tabs>
        <w:spacing w:after="0" w:line="360" w:lineRule="auto"/>
        <w:ind w:firstLine="709"/>
        <w:jc w:val="center"/>
        <w:rPr>
          <w:rFonts w:ascii="Times New Roman" w:eastAsiaTheme="minorEastAsia" w:hAnsi="Times New Roman" w:cs="Times New Roman"/>
          <w:sz w:val="28"/>
          <w:szCs w:val="28"/>
        </w:rPr>
      </w:pPr>
    </w:p>
    <w:p w:rsidR="003E09E4" w:rsidRDefault="003E09E4" w:rsidP="004303F4">
      <w:pPr>
        <w:tabs>
          <w:tab w:val="left" w:pos="7512"/>
        </w:tabs>
        <w:spacing w:after="0" w:line="360" w:lineRule="auto"/>
        <w:ind w:firstLine="709"/>
        <w:jc w:val="center"/>
        <w:rPr>
          <w:rFonts w:ascii="Times New Roman" w:eastAsiaTheme="minorEastAsia" w:hAnsi="Times New Roman" w:cs="Times New Roman"/>
          <w:sz w:val="28"/>
          <w:szCs w:val="28"/>
        </w:rPr>
      </w:pPr>
    </w:p>
    <w:p w:rsidR="003E09E4" w:rsidRDefault="003E09E4" w:rsidP="004303F4">
      <w:pPr>
        <w:tabs>
          <w:tab w:val="left" w:pos="7512"/>
        </w:tabs>
        <w:spacing w:after="0" w:line="360" w:lineRule="auto"/>
        <w:ind w:firstLine="709"/>
        <w:jc w:val="center"/>
        <w:rPr>
          <w:rFonts w:ascii="Times New Roman" w:eastAsiaTheme="minorEastAsia" w:hAnsi="Times New Roman" w:cs="Times New Roman"/>
          <w:sz w:val="28"/>
          <w:szCs w:val="28"/>
        </w:rPr>
      </w:pPr>
    </w:p>
    <w:p w:rsidR="003E09E4" w:rsidRDefault="003E09E4" w:rsidP="003E09E4">
      <w:pPr>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 ОПРЕДЕЛЕНИЕ РЫНОЧНОЙ СТОИМОСТИ ЗЕМЕЛЬНОГО УЧАСТКА</w:t>
      </w:r>
    </w:p>
    <w:p w:rsidR="003E09E4" w:rsidRDefault="003E09E4" w:rsidP="003E09E4">
      <w:pPr>
        <w:spacing w:after="0" w:line="360" w:lineRule="auto"/>
        <w:ind w:firstLine="709"/>
        <w:jc w:val="center"/>
        <w:rPr>
          <w:rFonts w:ascii="Times New Roman" w:eastAsia="Times New Roman" w:hAnsi="Times New Roman" w:cs="Times New Roman"/>
          <w:sz w:val="28"/>
          <w:szCs w:val="28"/>
          <w:lang w:eastAsia="ru-RU"/>
        </w:rPr>
      </w:pPr>
    </w:p>
    <w:p w:rsidR="003E09E4" w:rsidRDefault="003E09E4" w:rsidP="00562921">
      <w:pPr>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Описание объекта оценки</w:t>
      </w:r>
      <w:bookmarkStart w:id="0" w:name="_GoBack"/>
      <w:bookmarkEnd w:id="0"/>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Земельный участок расположен в </w:t>
      </w:r>
      <w:r w:rsidRPr="00720C59">
        <w:rPr>
          <w:rFonts w:ascii="Times New Roman" w:eastAsia="Times New Roman" w:hAnsi="Times New Roman" w:cs="Times New Roman"/>
          <w:sz w:val="28"/>
          <w:szCs w:val="28"/>
          <w:lang w:eastAsia="ru-RU"/>
        </w:rPr>
        <w:t>Красноярск</w:t>
      </w:r>
      <w:r>
        <w:rPr>
          <w:rFonts w:ascii="Times New Roman" w:eastAsia="Times New Roman" w:hAnsi="Times New Roman" w:cs="Times New Roman"/>
          <w:sz w:val="28"/>
          <w:szCs w:val="28"/>
          <w:lang w:eastAsia="ru-RU"/>
        </w:rPr>
        <w:t>ом крае</w:t>
      </w:r>
      <w:r w:rsidRPr="00720C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город </w:t>
      </w:r>
      <w:r w:rsidRPr="00720C59">
        <w:rPr>
          <w:rFonts w:ascii="Times New Roman" w:eastAsia="Times New Roman" w:hAnsi="Times New Roman" w:cs="Times New Roman"/>
          <w:sz w:val="28"/>
          <w:szCs w:val="28"/>
          <w:lang w:eastAsia="ru-RU"/>
        </w:rPr>
        <w:t xml:space="preserve">Красноярск, </w:t>
      </w:r>
      <w:r>
        <w:rPr>
          <w:rFonts w:ascii="Times New Roman" w:eastAsia="Times New Roman" w:hAnsi="Times New Roman" w:cs="Times New Roman"/>
          <w:sz w:val="28"/>
          <w:szCs w:val="28"/>
          <w:lang w:eastAsia="ru-RU"/>
        </w:rPr>
        <w:t xml:space="preserve">р-н Ленинский, </w:t>
      </w:r>
      <w:r w:rsidRPr="00720C59">
        <w:rPr>
          <w:rFonts w:ascii="Times New Roman" w:eastAsia="Times New Roman" w:hAnsi="Times New Roman" w:cs="Times New Roman"/>
          <w:sz w:val="28"/>
          <w:szCs w:val="28"/>
          <w:lang w:eastAsia="ru-RU"/>
        </w:rPr>
        <w:t>садоводческое неком</w:t>
      </w:r>
      <w:r>
        <w:rPr>
          <w:rFonts w:ascii="Times New Roman" w:eastAsia="Times New Roman" w:hAnsi="Times New Roman" w:cs="Times New Roman"/>
          <w:sz w:val="28"/>
          <w:szCs w:val="28"/>
          <w:lang w:eastAsia="ru-RU"/>
        </w:rPr>
        <w:t xml:space="preserve">мерческое товарищество Надежда-2, </w:t>
      </w:r>
      <w:r w:rsidRPr="00720C59">
        <w:rPr>
          <w:rFonts w:ascii="Times New Roman" w:eastAsia="Times New Roman" w:hAnsi="Times New Roman" w:cs="Times New Roman"/>
          <w:sz w:val="28"/>
          <w:szCs w:val="28"/>
          <w:lang w:eastAsia="ru-RU"/>
        </w:rPr>
        <w:t>участок 198</w:t>
      </w:r>
      <w:r>
        <w:rPr>
          <w:rFonts w:ascii="Times New Roman" w:eastAsia="Times New Roman" w:hAnsi="Times New Roman" w:cs="Times New Roman"/>
          <w:sz w:val="28"/>
          <w:szCs w:val="28"/>
          <w:lang w:eastAsia="ru-RU"/>
        </w:rPr>
        <w:t xml:space="preserve"> (Приложение 1).</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sidRPr="00720C59">
        <w:rPr>
          <w:rFonts w:ascii="Times New Roman" w:eastAsia="Times New Roman" w:hAnsi="Times New Roman" w:cs="Times New Roman"/>
          <w:sz w:val="28"/>
          <w:szCs w:val="28"/>
          <w:lang w:eastAsia="ru-RU"/>
        </w:rPr>
        <w:t>Ленинский район - самый восточный в Красноярске.</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территории района расположена</w:t>
      </w:r>
      <w:r w:rsidRPr="00720C59">
        <w:rPr>
          <w:rFonts w:ascii="Times New Roman" w:eastAsia="Times New Roman" w:hAnsi="Times New Roman" w:cs="Times New Roman"/>
          <w:sz w:val="28"/>
          <w:szCs w:val="28"/>
          <w:lang w:eastAsia="ru-RU"/>
        </w:rPr>
        <w:t xml:space="preserve"> 21 школа, 4 учреждения дополнительного образования, 6 высших и средних учебных заведений, 9 объектов физической культуры и</w:t>
      </w:r>
      <w:r>
        <w:rPr>
          <w:rFonts w:ascii="Times New Roman" w:eastAsia="Times New Roman" w:hAnsi="Times New Roman" w:cs="Times New Roman"/>
          <w:sz w:val="28"/>
          <w:szCs w:val="28"/>
          <w:lang w:eastAsia="ru-RU"/>
        </w:rPr>
        <w:t xml:space="preserve"> спорта, 15 учреждений культуры,</w:t>
      </w:r>
      <w:r w:rsidRPr="00720C59">
        <w:rPr>
          <w:rFonts w:ascii="Times New Roman" w:eastAsia="Times New Roman" w:hAnsi="Times New Roman" w:cs="Times New Roman"/>
          <w:sz w:val="28"/>
          <w:szCs w:val="28"/>
          <w:lang w:eastAsia="ru-RU"/>
        </w:rPr>
        <w:t xml:space="preserve"> 15 лечебно-профила</w:t>
      </w:r>
      <w:r>
        <w:rPr>
          <w:rFonts w:ascii="Times New Roman" w:eastAsia="Times New Roman" w:hAnsi="Times New Roman" w:cs="Times New Roman"/>
          <w:sz w:val="28"/>
          <w:szCs w:val="28"/>
          <w:lang w:eastAsia="ru-RU"/>
        </w:rPr>
        <w:t>ктических учреждений, 16 аптек,</w:t>
      </w:r>
      <w:r w:rsidRPr="00720C59">
        <w:rPr>
          <w:rFonts w:ascii="Times New Roman" w:eastAsia="Times New Roman" w:hAnsi="Times New Roman" w:cs="Times New Roman"/>
          <w:sz w:val="28"/>
          <w:szCs w:val="28"/>
          <w:lang w:eastAsia="ru-RU"/>
        </w:rPr>
        <w:t xml:space="preserve"> 286 магазинов и торговых комплексов и 47 предприятий общественного питания.</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sidRPr="005018C9">
        <w:rPr>
          <w:rFonts w:ascii="Times New Roman" w:eastAsia="Times New Roman" w:hAnsi="Times New Roman" w:cs="Times New Roman"/>
          <w:sz w:val="28"/>
          <w:szCs w:val="28"/>
          <w:lang w:eastAsia="ru-RU"/>
        </w:rPr>
        <w:t>Район по праву называют «промышленным». На его территории расположены такие предприятия как ГП «</w:t>
      </w:r>
      <w:proofErr w:type="spellStart"/>
      <w:r w:rsidRPr="005018C9">
        <w:rPr>
          <w:rFonts w:ascii="Times New Roman" w:eastAsia="Times New Roman" w:hAnsi="Times New Roman" w:cs="Times New Roman"/>
          <w:sz w:val="28"/>
          <w:szCs w:val="28"/>
          <w:lang w:eastAsia="ru-RU"/>
        </w:rPr>
        <w:t>Красмашзавод</w:t>
      </w:r>
      <w:proofErr w:type="spellEnd"/>
      <w:r w:rsidRPr="005018C9">
        <w:rPr>
          <w:rFonts w:ascii="Times New Roman" w:eastAsia="Times New Roman" w:hAnsi="Times New Roman" w:cs="Times New Roman"/>
          <w:sz w:val="28"/>
          <w:szCs w:val="28"/>
          <w:lang w:eastAsia="ru-RU"/>
        </w:rPr>
        <w:t xml:space="preserve">», ОАО «Красноярский завод цветных металлов и золота имени В. Н. </w:t>
      </w:r>
      <w:proofErr w:type="spellStart"/>
      <w:r w:rsidRPr="005018C9">
        <w:rPr>
          <w:rFonts w:ascii="Times New Roman" w:eastAsia="Times New Roman" w:hAnsi="Times New Roman" w:cs="Times New Roman"/>
          <w:sz w:val="28"/>
          <w:szCs w:val="28"/>
          <w:lang w:eastAsia="ru-RU"/>
        </w:rPr>
        <w:t>Гулидова</w:t>
      </w:r>
      <w:proofErr w:type="spellEnd"/>
      <w:r w:rsidRPr="005018C9">
        <w:rPr>
          <w:rFonts w:ascii="Times New Roman" w:eastAsia="Times New Roman" w:hAnsi="Times New Roman" w:cs="Times New Roman"/>
          <w:sz w:val="28"/>
          <w:szCs w:val="28"/>
          <w:lang w:eastAsia="ru-RU"/>
        </w:rPr>
        <w:t>», ОАО «Красноярский шинный завод», ОАО «ЦБК», завод холодильников "Бирюса", КЗТИ,</w:t>
      </w:r>
      <w:r>
        <w:rPr>
          <w:rFonts w:ascii="Times New Roman" w:eastAsia="Times New Roman" w:hAnsi="Times New Roman" w:cs="Times New Roman"/>
          <w:sz w:val="28"/>
          <w:szCs w:val="28"/>
          <w:lang w:eastAsia="ru-RU"/>
        </w:rPr>
        <w:t xml:space="preserve"> Арматурно-Сеточный завод.</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sidRPr="00EE131B">
        <w:rPr>
          <w:rFonts w:ascii="Times New Roman" w:eastAsia="Times New Roman" w:hAnsi="Times New Roman" w:cs="Times New Roman"/>
          <w:sz w:val="28"/>
          <w:szCs w:val="28"/>
          <w:lang w:eastAsia="ru-RU"/>
        </w:rPr>
        <w:t xml:space="preserve">Именно здесь сосредоточены крупнейшие предприятия города, в том числе такие известные на весь мир гиганты как Красноярский машиностроительный завод и Красноярский завод цветных металлов им. В.Н. </w:t>
      </w:r>
      <w:proofErr w:type="spellStart"/>
      <w:r w:rsidRPr="00EE131B">
        <w:rPr>
          <w:rFonts w:ascii="Times New Roman" w:eastAsia="Times New Roman" w:hAnsi="Times New Roman" w:cs="Times New Roman"/>
          <w:sz w:val="28"/>
          <w:szCs w:val="28"/>
          <w:lang w:eastAsia="ru-RU"/>
        </w:rPr>
        <w:t>Гулидова</w:t>
      </w:r>
      <w:proofErr w:type="spellEnd"/>
      <w:r w:rsidRPr="00EE131B">
        <w:rPr>
          <w:rFonts w:ascii="Times New Roman" w:eastAsia="Times New Roman" w:hAnsi="Times New Roman" w:cs="Times New Roman"/>
          <w:sz w:val="28"/>
          <w:szCs w:val="28"/>
          <w:lang w:eastAsia="ru-RU"/>
        </w:rPr>
        <w:t>, чья производственная деятельность является значимым фактором экономического роста и финансового благополучия города.</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sidRPr="005E1432">
        <w:rPr>
          <w:rFonts w:ascii="Times New Roman" w:eastAsia="Times New Roman" w:hAnsi="Times New Roman" w:cs="Times New Roman"/>
          <w:sz w:val="28"/>
          <w:szCs w:val="28"/>
          <w:lang w:eastAsia="ru-RU"/>
        </w:rPr>
        <w:t>В районе работают три музыкальные школы, пять Дворцов культуры, открыт Выставочный зал Красноярской картинной галереи, пять библиотек</w:t>
      </w:r>
      <w:r>
        <w:rPr>
          <w:rFonts w:ascii="Times New Roman" w:eastAsia="Times New Roman" w:hAnsi="Times New Roman" w:cs="Times New Roman"/>
          <w:sz w:val="28"/>
          <w:szCs w:val="28"/>
          <w:lang w:eastAsia="ru-RU"/>
        </w:rPr>
        <w:t>.</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рисунке … представлена карта города Красноярска с обозначение земельного участка.</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3B2F2BEE" wp14:editId="1BB524CD">
            <wp:extent cx="5531611" cy="27279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35" t="15507" r="716" b="5359"/>
                    <a:stretch/>
                  </pic:blipFill>
                  <pic:spPr bwMode="auto">
                    <a:xfrm>
                      <a:off x="0" y="0"/>
                      <a:ext cx="5597660" cy="2760533"/>
                    </a:xfrm>
                    <a:prstGeom prst="rect">
                      <a:avLst/>
                    </a:prstGeom>
                    <a:ln>
                      <a:noFill/>
                    </a:ln>
                    <a:extLst>
                      <a:ext uri="{53640926-AAD7-44D8-BBD7-CCE9431645EC}">
                        <a14:shadowObscured xmlns:a14="http://schemas.microsoft.com/office/drawing/2010/main"/>
                      </a:ext>
                    </a:extLst>
                  </pic:spPr>
                </pic:pic>
              </a:graphicData>
            </a:graphic>
          </wp:inline>
        </w:drawing>
      </w:r>
    </w:p>
    <w:p w:rsidR="003E09E4" w:rsidRDefault="003E09E4" w:rsidP="003E09E4">
      <w:pPr>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 Карта города Красноярска с обозначение земельного участка</w:t>
      </w:r>
    </w:p>
    <w:p w:rsidR="003E09E4" w:rsidRDefault="003E09E4" w:rsidP="003E09E4">
      <w:pPr>
        <w:spacing w:after="0" w:line="360" w:lineRule="auto"/>
        <w:ind w:firstLine="709"/>
        <w:jc w:val="center"/>
        <w:rPr>
          <w:rFonts w:ascii="Times New Roman" w:eastAsia="Times New Roman" w:hAnsi="Times New Roman" w:cs="Times New Roman"/>
          <w:sz w:val="28"/>
          <w:szCs w:val="28"/>
          <w:lang w:eastAsia="ru-RU"/>
        </w:rPr>
      </w:pP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Сегодня</w:t>
      </w:r>
      <w:r w:rsidRPr="00AE7D88">
        <w:rPr>
          <w:rFonts w:ascii="Times New Roman" w:eastAsia="Times New Roman" w:hAnsi="Times New Roman" w:cs="Times New Roman"/>
          <w:sz w:val="28"/>
          <w:szCs w:val="28"/>
          <w:lang w:eastAsia="ru-RU"/>
        </w:rPr>
        <w:t xml:space="preserve"> Ленинский район занимает территорию размер</w:t>
      </w:r>
      <w:r>
        <w:rPr>
          <w:rFonts w:ascii="Times New Roman" w:eastAsia="Times New Roman" w:hAnsi="Times New Roman" w:cs="Times New Roman"/>
          <w:sz w:val="28"/>
          <w:szCs w:val="28"/>
          <w:lang w:eastAsia="ru-RU"/>
        </w:rPr>
        <w:t xml:space="preserve">ом 58,44 </w:t>
      </w:r>
      <w:proofErr w:type="spellStart"/>
      <w:proofErr w:type="gramStart"/>
      <w:r>
        <w:rPr>
          <w:rFonts w:ascii="Times New Roman" w:eastAsia="Times New Roman" w:hAnsi="Times New Roman" w:cs="Times New Roman"/>
          <w:sz w:val="28"/>
          <w:szCs w:val="28"/>
          <w:lang w:eastAsia="ru-RU"/>
        </w:rPr>
        <w:t>кв.км</w:t>
      </w:r>
      <w:proofErr w:type="spellEnd"/>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где расположили</w:t>
      </w:r>
      <w:r w:rsidRPr="00AE7D88">
        <w:rPr>
          <w:rFonts w:ascii="Times New Roman" w:eastAsia="Times New Roman" w:hAnsi="Times New Roman" w:cs="Times New Roman"/>
          <w:sz w:val="28"/>
          <w:szCs w:val="28"/>
          <w:lang w:eastAsia="ru-RU"/>
        </w:rPr>
        <w:t>сь 92 улицы. Численность населения составляет 148,3 тыс. человек.</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рисунке … представлена кадастровая карта земельного участка.</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0F519010" wp14:editId="47106325">
            <wp:extent cx="5569784" cy="30708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490" t="11175" r="1999" b="10376"/>
                    <a:stretch/>
                  </pic:blipFill>
                  <pic:spPr bwMode="auto">
                    <a:xfrm>
                      <a:off x="0" y="0"/>
                      <a:ext cx="5586757" cy="3080218"/>
                    </a:xfrm>
                    <a:prstGeom prst="rect">
                      <a:avLst/>
                    </a:prstGeom>
                    <a:ln>
                      <a:noFill/>
                    </a:ln>
                    <a:extLst>
                      <a:ext uri="{53640926-AAD7-44D8-BBD7-CCE9431645EC}">
                        <a14:shadowObscured xmlns:a14="http://schemas.microsoft.com/office/drawing/2010/main"/>
                      </a:ext>
                    </a:extLst>
                  </pic:spPr>
                </pic:pic>
              </a:graphicData>
            </a:graphic>
          </wp:inline>
        </w:drawing>
      </w:r>
    </w:p>
    <w:p w:rsidR="003E09E4" w:rsidRDefault="003E09E4" w:rsidP="003E09E4">
      <w:pPr>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 Кадастровая карта земельного участка</w:t>
      </w:r>
    </w:p>
    <w:p w:rsidR="003E09E4" w:rsidRDefault="003E09E4" w:rsidP="003E09E4">
      <w:pPr>
        <w:spacing w:after="0" w:line="360" w:lineRule="auto"/>
        <w:ind w:firstLine="709"/>
        <w:jc w:val="center"/>
        <w:rPr>
          <w:rFonts w:ascii="Times New Roman" w:eastAsia="Times New Roman" w:hAnsi="Times New Roman" w:cs="Times New Roman"/>
          <w:sz w:val="28"/>
          <w:szCs w:val="28"/>
          <w:lang w:eastAsia="ru-RU"/>
        </w:rPr>
      </w:pP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табличном варианте дается краткая характеристика земельного участка (Приложение 2).</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Характеристика земельного участка представлена в таблице …</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 - Характеристика земельного участка</w:t>
      </w:r>
    </w:p>
    <w:tbl>
      <w:tblPr>
        <w:tblStyle w:val="ab"/>
        <w:tblW w:w="0" w:type="auto"/>
        <w:tblLook w:val="04A0" w:firstRow="1" w:lastRow="0" w:firstColumn="1" w:lastColumn="0" w:noHBand="0" w:noVBand="1"/>
      </w:tblPr>
      <w:tblGrid>
        <w:gridCol w:w="4672"/>
        <w:gridCol w:w="4673"/>
      </w:tblGrid>
      <w:tr w:rsidR="003E09E4" w:rsidTr="00562921">
        <w:trPr>
          <w:trHeight w:val="584"/>
        </w:trPr>
        <w:tc>
          <w:tcPr>
            <w:tcW w:w="4672" w:type="dxa"/>
          </w:tcPr>
          <w:p w:rsidR="003E09E4" w:rsidRPr="001C0612" w:rsidRDefault="003E09E4" w:rsidP="00562921">
            <w:pPr>
              <w:spacing w:line="360" w:lineRule="auto"/>
              <w:jc w:val="center"/>
              <w:rPr>
                <w:rFonts w:ascii="Times New Roman" w:eastAsia="Times New Roman" w:hAnsi="Times New Roman" w:cs="Times New Roman"/>
                <w:sz w:val="24"/>
                <w:szCs w:val="24"/>
                <w:lang w:eastAsia="ru-RU"/>
              </w:rPr>
            </w:pPr>
            <w:r w:rsidRPr="001C0612">
              <w:rPr>
                <w:rFonts w:ascii="Times New Roman" w:eastAsia="Times New Roman" w:hAnsi="Times New Roman" w:cs="Times New Roman"/>
                <w:sz w:val="24"/>
                <w:szCs w:val="24"/>
                <w:lang w:eastAsia="ru-RU"/>
              </w:rPr>
              <w:t>Показатель</w:t>
            </w:r>
          </w:p>
        </w:tc>
        <w:tc>
          <w:tcPr>
            <w:tcW w:w="4673" w:type="dxa"/>
          </w:tcPr>
          <w:p w:rsidR="003E09E4" w:rsidRPr="001C0612" w:rsidRDefault="003E09E4" w:rsidP="00562921">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или характеристика показателя</w:t>
            </w:r>
          </w:p>
        </w:tc>
      </w:tr>
      <w:tr w:rsidR="003E09E4" w:rsidTr="00562921">
        <w:trPr>
          <w:trHeight w:val="563"/>
        </w:trPr>
        <w:tc>
          <w:tcPr>
            <w:tcW w:w="4672"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 номер</w:t>
            </w:r>
          </w:p>
        </w:tc>
        <w:tc>
          <w:tcPr>
            <w:tcW w:w="4673"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24:50:0500433:139</w:t>
            </w:r>
          </w:p>
        </w:tc>
      </w:tr>
      <w:tr w:rsidR="003E09E4" w:rsidTr="00562921">
        <w:trPr>
          <w:trHeight w:val="555"/>
        </w:trPr>
        <w:tc>
          <w:tcPr>
            <w:tcW w:w="4672" w:type="dxa"/>
          </w:tcPr>
          <w:p w:rsidR="003E09E4"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кадастрового квартала</w:t>
            </w:r>
          </w:p>
        </w:tc>
        <w:tc>
          <w:tcPr>
            <w:tcW w:w="4673" w:type="dxa"/>
          </w:tcPr>
          <w:p w:rsidR="003E09E4"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24:50:0500433</w:t>
            </w:r>
          </w:p>
        </w:tc>
      </w:tr>
      <w:tr w:rsidR="003E09E4" w:rsidTr="00562921">
        <w:trPr>
          <w:trHeight w:val="561"/>
        </w:trPr>
        <w:tc>
          <w:tcPr>
            <w:tcW w:w="4672" w:type="dxa"/>
          </w:tcPr>
          <w:p w:rsidR="003E09E4"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присвоения кадастрового номера</w:t>
            </w:r>
          </w:p>
        </w:tc>
        <w:tc>
          <w:tcPr>
            <w:tcW w:w="4673" w:type="dxa"/>
          </w:tcPr>
          <w:p w:rsidR="003E09E4"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20.11.2005</w:t>
            </w:r>
          </w:p>
        </w:tc>
      </w:tr>
      <w:tr w:rsidR="003E09E4" w:rsidTr="00562921">
        <w:trPr>
          <w:trHeight w:val="567"/>
        </w:trPr>
        <w:tc>
          <w:tcPr>
            <w:tcW w:w="4672" w:type="dxa"/>
          </w:tcPr>
          <w:p w:rsidR="003E09E4"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Статус</w:t>
            </w:r>
          </w:p>
        </w:tc>
        <w:tc>
          <w:tcPr>
            <w:tcW w:w="4673" w:type="dxa"/>
          </w:tcPr>
          <w:p w:rsidR="003E09E4"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Раннее учтенный</w:t>
            </w:r>
          </w:p>
        </w:tc>
      </w:tr>
      <w:tr w:rsidR="003E09E4" w:rsidTr="00562921">
        <w:tc>
          <w:tcPr>
            <w:tcW w:w="4672"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tc>
        <w:tc>
          <w:tcPr>
            <w:tcW w:w="4673" w:type="dxa"/>
          </w:tcPr>
          <w:p w:rsidR="003E09E4" w:rsidRDefault="003E09E4" w:rsidP="0056292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Установлено относительно ориентира, расположенного в границах участка.</w:t>
            </w:r>
          </w:p>
          <w:p w:rsidR="003E09E4" w:rsidRPr="001C0612" w:rsidRDefault="003E09E4" w:rsidP="0056292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Почтовый адрес ориентира: Красноярский край, г. Красноярск, </w:t>
            </w:r>
            <w:proofErr w:type="spellStart"/>
            <w:r>
              <w:rPr>
                <w:rFonts w:ascii="Times New Roman" w:eastAsia="Times New Roman" w:hAnsi="Times New Roman" w:cs="Times New Roman"/>
                <w:sz w:val="24"/>
                <w:szCs w:val="24"/>
                <w:lang w:eastAsia="ru-RU"/>
              </w:rPr>
              <w:t>Кузнецовское</w:t>
            </w:r>
            <w:proofErr w:type="spellEnd"/>
            <w:r>
              <w:rPr>
                <w:rFonts w:ascii="Times New Roman" w:eastAsia="Times New Roman" w:hAnsi="Times New Roman" w:cs="Times New Roman"/>
                <w:sz w:val="24"/>
                <w:szCs w:val="24"/>
                <w:lang w:eastAsia="ru-RU"/>
              </w:rPr>
              <w:t xml:space="preserve"> плато, СНТ Надежда-2 Участок 198</w:t>
            </w:r>
          </w:p>
        </w:tc>
      </w:tr>
      <w:tr w:rsidR="003E09E4" w:rsidTr="00562921">
        <w:trPr>
          <w:trHeight w:val="579"/>
        </w:trPr>
        <w:tc>
          <w:tcPr>
            <w:tcW w:w="4672"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Категория земель</w:t>
            </w:r>
          </w:p>
        </w:tc>
        <w:tc>
          <w:tcPr>
            <w:tcW w:w="4673"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Земли населенных пунктов</w:t>
            </w:r>
          </w:p>
        </w:tc>
      </w:tr>
      <w:tr w:rsidR="003E09E4" w:rsidTr="00562921">
        <w:trPr>
          <w:trHeight w:val="584"/>
        </w:trPr>
        <w:tc>
          <w:tcPr>
            <w:tcW w:w="4672"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 разрешенного использования</w:t>
            </w:r>
          </w:p>
        </w:tc>
        <w:tc>
          <w:tcPr>
            <w:tcW w:w="4673"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Сады</w:t>
            </w:r>
          </w:p>
        </w:tc>
      </w:tr>
      <w:tr w:rsidR="003E09E4" w:rsidTr="00562921">
        <w:trPr>
          <w:trHeight w:val="591"/>
        </w:trPr>
        <w:tc>
          <w:tcPr>
            <w:tcW w:w="4672"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Кадастровая стоимость, руб.</w:t>
            </w:r>
          </w:p>
        </w:tc>
        <w:tc>
          <w:tcPr>
            <w:tcW w:w="4673"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349300 руб.</w:t>
            </w:r>
          </w:p>
        </w:tc>
      </w:tr>
      <w:tr w:rsidR="003E09E4" w:rsidTr="00562921">
        <w:trPr>
          <w:trHeight w:val="583"/>
        </w:trPr>
        <w:tc>
          <w:tcPr>
            <w:tcW w:w="4672"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собственности</w:t>
            </w:r>
          </w:p>
        </w:tc>
        <w:tc>
          <w:tcPr>
            <w:tcW w:w="4673"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Частная собственность</w:t>
            </w:r>
          </w:p>
        </w:tc>
      </w:tr>
      <w:tr w:rsidR="003E09E4" w:rsidTr="00562921">
        <w:trPr>
          <w:trHeight w:val="589"/>
        </w:trPr>
        <w:tc>
          <w:tcPr>
            <w:tcW w:w="4672"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ограничений (обременений)</w:t>
            </w:r>
          </w:p>
        </w:tc>
        <w:tc>
          <w:tcPr>
            <w:tcW w:w="4673"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зарегистрировано</w:t>
            </w:r>
          </w:p>
        </w:tc>
      </w:tr>
      <w:tr w:rsidR="003E09E4" w:rsidTr="00562921">
        <w:tc>
          <w:tcPr>
            <w:tcW w:w="4672"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Рельеф, наличие природных объектов, древесных насаждений на участке</w:t>
            </w:r>
          </w:p>
        </w:tc>
        <w:tc>
          <w:tcPr>
            <w:tcW w:w="4673" w:type="dxa"/>
          </w:tcPr>
          <w:p w:rsidR="003E09E4" w:rsidRPr="001C0612" w:rsidRDefault="003E09E4" w:rsidP="0056292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Рельеф ровный, природные объекты и древесные насаждения отсутствуют</w:t>
            </w:r>
          </w:p>
        </w:tc>
      </w:tr>
      <w:tr w:rsidR="003E09E4" w:rsidTr="00562921">
        <w:trPr>
          <w:trHeight w:val="607"/>
        </w:trPr>
        <w:tc>
          <w:tcPr>
            <w:tcW w:w="4672"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Площадь, </w:t>
            </w:r>
            <w:proofErr w:type="spellStart"/>
            <w:r>
              <w:rPr>
                <w:rFonts w:ascii="Times New Roman" w:eastAsia="Times New Roman" w:hAnsi="Times New Roman" w:cs="Times New Roman"/>
                <w:sz w:val="24"/>
                <w:szCs w:val="24"/>
                <w:lang w:eastAsia="ru-RU"/>
              </w:rPr>
              <w:t>кв.м</w:t>
            </w:r>
            <w:proofErr w:type="spellEnd"/>
          </w:p>
        </w:tc>
        <w:tc>
          <w:tcPr>
            <w:tcW w:w="4673" w:type="dxa"/>
          </w:tcPr>
          <w:p w:rsidR="003E09E4" w:rsidRPr="001C0612" w:rsidRDefault="003E09E4" w:rsidP="0056292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1000 </w:t>
            </w:r>
            <w:proofErr w:type="spellStart"/>
            <w:r>
              <w:rPr>
                <w:rFonts w:ascii="Times New Roman" w:eastAsia="Times New Roman" w:hAnsi="Times New Roman" w:cs="Times New Roman"/>
                <w:sz w:val="24"/>
                <w:szCs w:val="24"/>
                <w:lang w:eastAsia="ru-RU"/>
              </w:rPr>
              <w:t>кв.м</w:t>
            </w:r>
            <w:proofErr w:type="spellEnd"/>
          </w:p>
        </w:tc>
      </w:tr>
    </w:tbl>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данным таблицы видно, что характеристика земельного участка соответствует нормам.</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табличном варианте дается краткая характеристика земельного участка для определения его возможной стоимости исходя из местоположения и физических характеристик.</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Характеристика местоположения земельного участка представлена в таблице …</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 - Характеристика местоположения земельного участка </w:t>
      </w:r>
    </w:p>
    <w:tbl>
      <w:tblPr>
        <w:tblStyle w:val="ab"/>
        <w:tblW w:w="0" w:type="auto"/>
        <w:tblLook w:val="04A0" w:firstRow="1" w:lastRow="0" w:firstColumn="1" w:lastColumn="0" w:noHBand="0" w:noVBand="1"/>
      </w:tblPr>
      <w:tblGrid>
        <w:gridCol w:w="4672"/>
        <w:gridCol w:w="4673"/>
      </w:tblGrid>
      <w:tr w:rsidR="003E09E4" w:rsidTr="00562921">
        <w:trPr>
          <w:trHeight w:val="634"/>
        </w:trPr>
        <w:tc>
          <w:tcPr>
            <w:tcW w:w="4672" w:type="dxa"/>
          </w:tcPr>
          <w:p w:rsidR="003E09E4" w:rsidRPr="00A42780" w:rsidRDefault="003E09E4" w:rsidP="00562921">
            <w:pPr>
              <w:jc w:val="center"/>
              <w:rPr>
                <w:rFonts w:ascii="Times New Roman" w:eastAsia="Times New Roman" w:hAnsi="Times New Roman" w:cs="Times New Roman"/>
                <w:sz w:val="24"/>
                <w:szCs w:val="24"/>
                <w:lang w:eastAsia="ru-RU"/>
              </w:rPr>
            </w:pPr>
            <w:r w:rsidRPr="00A42780">
              <w:rPr>
                <w:rFonts w:ascii="Times New Roman" w:eastAsia="Times New Roman" w:hAnsi="Times New Roman" w:cs="Times New Roman"/>
                <w:sz w:val="24"/>
                <w:szCs w:val="24"/>
                <w:lang w:eastAsia="ru-RU"/>
              </w:rPr>
              <w:t>Показатель</w:t>
            </w:r>
          </w:p>
        </w:tc>
        <w:tc>
          <w:tcPr>
            <w:tcW w:w="4673" w:type="dxa"/>
          </w:tcPr>
          <w:p w:rsidR="003E09E4" w:rsidRPr="004249BE" w:rsidRDefault="003E09E4" w:rsidP="00562921">
            <w:pPr>
              <w:jc w:val="center"/>
              <w:rPr>
                <w:rFonts w:ascii="Times New Roman" w:eastAsia="Times New Roman" w:hAnsi="Times New Roman" w:cs="Times New Roman"/>
                <w:sz w:val="24"/>
                <w:szCs w:val="24"/>
                <w:lang w:eastAsia="ru-RU"/>
              </w:rPr>
            </w:pPr>
            <w:r w:rsidRPr="004249BE">
              <w:rPr>
                <w:rFonts w:ascii="Times New Roman" w:eastAsia="Times New Roman" w:hAnsi="Times New Roman" w:cs="Times New Roman"/>
                <w:sz w:val="24"/>
                <w:szCs w:val="24"/>
                <w:lang w:eastAsia="ru-RU"/>
              </w:rPr>
              <w:t>Описание или характеристика показателя</w:t>
            </w:r>
          </w:p>
        </w:tc>
      </w:tr>
      <w:tr w:rsidR="003E09E4" w:rsidTr="00562921">
        <w:trPr>
          <w:trHeight w:val="640"/>
        </w:trPr>
        <w:tc>
          <w:tcPr>
            <w:tcW w:w="4672" w:type="dxa"/>
          </w:tcPr>
          <w:p w:rsidR="003E09E4" w:rsidRPr="00A42780" w:rsidRDefault="003E09E4" w:rsidP="00562921">
            <w:pPr>
              <w:jc w:val="both"/>
              <w:rPr>
                <w:rFonts w:ascii="Times New Roman" w:eastAsia="Times New Roman" w:hAnsi="Times New Roman" w:cs="Times New Roman"/>
                <w:sz w:val="24"/>
                <w:szCs w:val="24"/>
                <w:lang w:eastAsia="ru-RU"/>
              </w:rPr>
            </w:pPr>
            <w:r w:rsidRPr="00A42780">
              <w:rPr>
                <w:rFonts w:ascii="Times New Roman" w:eastAsia="Times New Roman" w:hAnsi="Times New Roman" w:cs="Times New Roman"/>
                <w:sz w:val="24"/>
                <w:szCs w:val="24"/>
                <w:lang w:eastAsia="ru-RU"/>
              </w:rPr>
              <w:t>Округ, район</w:t>
            </w:r>
          </w:p>
        </w:tc>
        <w:tc>
          <w:tcPr>
            <w:tcW w:w="4673" w:type="dxa"/>
          </w:tcPr>
          <w:p w:rsidR="003E09E4" w:rsidRPr="004249BE" w:rsidRDefault="003E09E4" w:rsidP="00562921">
            <w:pPr>
              <w:jc w:val="both"/>
              <w:rPr>
                <w:rFonts w:ascii="Times New Roman" w:eastAsia="Times New Roman" w:hAnsi="Times New Roman" w:cs="Times New Roman"/>
                <w:sz w:val="24"/>
                <w:szCs w:val="24"/>
                <w:lang w:eastAsia="ru-RU"/>
              </w:rPr>
            </w:pPr>
            <w:r w:rsidRPr="004249BE">
              <w:rPr>
                <w:rFonts w:ascii="Times New Roman" w:eastAsia="Times New Roman" w:hAnsi="Times New Roman" w:cs="Times New Roman"/>
                <w:sz w:val="24"/>
                <w:szCs w:val="24"/>
                <w:lang w:eastAsia="ru-RU"/>
              </w:rPr>
              <w:t>Ленинский район</w:t>
            </w:r>
          </w:p>
        </w:tc>
      </w:tr>
      <w:tr w:rsidR="003E09E4" w:rsidTr="00562921">
        <w:tc>
          <w:tcPr>
            <w:tcW w:w="4672" w:type="dxa"/>
          </w:tcPr>
          <w:p w:rsidR="003E09E4" w:rsidRPr="00A42780" w:rsidRDefault="003E09E4" w:rsidP="00562921">
            <w:pPr>
              <w:jc w:val="both"/>
              <w:rPr>
                <w:rFonts w:ascii="Times New Roman" w:eastAsia="Times New Roman" w:hAnsi="Times New Roman" w:cs="Times New Roman"/>
                <w:sz w:val="24"/>
                <w:szCs w:val="24"/>
                <w:lang w:eastAsia="ru-RU"/>
              </w:rPr>
            </w:pPr>
            <w:r w:rsidRPr="00A42780">
              <w:rPr>
                <w:rFonts w:ascii="Times New Roman" w:eastAsia="Times New Roman" w:hAnsi="Times New Roman" w:cs="Times New Roman"/>
                <w:sz w:val="24"/>
                <w:szCs w:val="24"/>
                <w:lang w:eastAsia="ru-RU"/>
              </w:rPr>
              <w:t xml:space="preserve">Местоположение </w:t>
            </w:r>
          </w:p>
        </w:tc>
        <w:tc>
          <w:tcPr>
            <w:tcW w:w="4673" w:type="dxa"/>
          </w:tcPr>
          <w:p w:rsidR="003E09E4" w:rsidRPr="004249BE" w:rsidRDefault="003E09E4" w:rsidP="0056292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Красноярск, р-н Ленинский,</w:t>
            </w:r>
            <w:r>
              <w:t xml:space="preserve"> </w:t>
            </w:r>
            <w:proofErr w:type="spellStart"/>
            <w:r w:rsidRPr="004249BE">
              <w:rPr>
                <w:rFonts w:ascii="Times New Roman" w:eastAsia="Times New Roman" w:hAnsi="Times New Roman" w:cs="Times New Roman"/>
                <w:sz w:val="24"/>
                <w:szCs w:val="24"/>
                <w:lang w:eastAsia="ru-RU"/>
              </w:rPr>
              <w:t>Кузнецовское</w:t>
            </w:r>
            <w:proofErr w:type="spellEnd"/>
            <w:r w:rsidRPr="004249BE">
              <w:rPr>
                <w:rFonts w:ascii="Times New Roman" w:eastAsia="Times New Roman" w:hAnsi="Times New Roman" w:cs="Times New Roman"/>
                <w:sz w:val="24"/>
                <w:szCs w:val="24"/>
                <w:lang w:eastAsia="ru-RU"/>
              </w:rPr>
              <w:t xml:space="preserve"> плато</w:t>
            </w:r>
            <w:r>
              <w:rPr>
                <w:rFonts w:ascii="Times New Roman" w:eastAsia="Times New Roman" w:hAnsi="Times New Roman" w:cs="Times New Roman"/>
                <w:sz w:val="24"/>
                <w:szCs w:val="24"/>
                <w:lang w:eastAsia="ru-RU"/>
              </w:rPr>
              <w:t xml:space="preserve"> СНТ Надежда-2, </w:t>
            </w:r>
            <w:r w:rsidRPr="004249BE">
              <w:rPr>
                <w:rFonts w:ascii="Times New Roman" w:eastAsia="Times New Roman" w:hAnsi="Times New Roman" w:cs="Times New Roman"/>
                <w:sz w:val="24"/>
                <w:szCs w:val="24"/>
                <w:lang w:eastAsia="ru-RU"/>
              </w:rPr>
              <w:t>участок 198</w:t>
            </w:r>
          </w:p>
        </w:tc>
      </w:tr>
      <w:tr w:rsidR="003E09E4" w:rsidTr="00562921">
        <w:trPr>
          <w:trHeight w:val="575"/>
        </w:trPr>
        <w:tc>
          <w:tcPr>
            <w:tcW w:w="4672" w:type="dxa"/>
          </w:tcPr>
          <w:p w:rsidR="003E09E4" w:rsidRPr="00A42780" w:rsidRDefault="003E09E4" w:rsidP="00562921">
            <w:pPr>
              <w:jc w:val="both"/>
              <w:rPr>
                <w:rFonts w:ascii="Times New Roman" w:eastAsia="Times New Roman" w:hAnsi="Times New Roman" w:cs="Times New Roman"/>
                <w:sz w:val="24"/>
                <w:szCs w:val="24"/>
                <w:lang w:eastAsia="ru-RU"/>
              </w:rPr>
            </w:pPr>
            <w:r w:rsidRPr="00A42780">
              <w:rPr>
                <w:rFonts w:ascii="Times New Roman" w:eastAsia="Times New Roman" w:hAnsi="Times New Roman" w:cs="Times New Roman"/>
                <w:sz w:val="24"/>
                <w:szCs w:val="24"/>
                <w:lang w:eastAsia="ru-RU"/>
              </w:rPr>
              <w:t>Транспортная доступность</w:t>
            </w:r>
          </w:p>
        </w:tc>
        <w:tc>
          <w:tcPr>
            <w:tcW w:w="4673" w:type="dxa"/>
          </w:tcPr>
          <w:p w:rsidR="003E09E4" w:rsidRPr="004249BE" w:rsidRDefault="003E09E4" w:rsidP="0056292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минут до центра города</w:t>
            </w:r>
          </w:p>
        </w:tc>
      </w:tr>
      <w:tr w:rsidR="003E09E4" w:rsidTr="00562921">
        <w:trPr>
          <w:trHeight w:val="681"/>
        </w:trPr>
        <w:tc>
          <w:tcPr>
            <w:tcW w:w="4672" w:type="dxa"/>
          </w:tcPr>
          <w:p w:rsidR="003E09E4" w:rsidRPr="00A42780" w:rsidRDefault="003E09E4" w:rsidP="00562921">
            <w:pPr>
              <w:jc w:val="both"/>
              <w:rPr>
                <w:rFonts w:ascii="Times New Roman" w:eastAsia="Times New Roman" w:hAnsi="Times New Roman" w:cs="Times New Roman"/>
                <w:sz w:val="24"/>
                <w:szCs w:val="24"/>
                <w:lang w:eastAsia="ru-RU"/>
              </w:rPr>
            </w:pPr>
            <w:r w:rsidRPr="00A42780">
              <w:rPr>
                <w:rFonts w:ascii="Times New Roman" w:eastAsia="Times New Roman" w:hAnsi="Times New Roman" w:cs="Times New Roman"/>
                <w:sz w:val="24"/>
                <w:szCs w:val="24"/>
                <w:lang w:eastAsia="ru-RU"/>
              </w:rPr>
              <w:t>Обеспеченность общественным транспортом (субъективная оценка)</w:t>
            </w:r>
          </w:p>
        </w:tc>
        <w:tc>
          <w:tcPr>
            <w:tcW w:w="4673" w:type="dxa"/>
          </w:tcPr>
          <w:p w:rsidR="003E09E4" w:rsidRPr="004249BE" w:rsidRDefault="003E09E4" w:rsidP="0056292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Хорошая</w:t>
            </w:r>
          </w:p>
        </w:tc>
      </w:tr>
      <w:tr w:rsidR="003E09E4" w:rsidTr="00562921">
        <w:trPr>
          <w:trHeight w:val="703"/>
        </w:trPr>
        <w:tc>
          <w:tcPr>
            <w:tcW w:w="4672" w:type="dxa"/>
          </w:tcPr>
          <w:p w:rsidR="003E09E4" w:rsidRPr="00A42780" w:rsidRDefault="003E09E4" w:rsidP="00562921">
            <w:pPr>
              <w:jc w:val="both"/>
              <w:rPr>
                <w:rFonts w:ascii="Times New Roman" w:eastAsia="Times New Roman" w:hAnsi="Times New Roman" w:cs="Times New Roman"/>
                <w:sz w:val="24"/>
                <w:szCs w:val="24"/>
                <w:lang w:eastAsia="ru-RU"/>
              </w:rPr>
            </w:pPr>
            <w:r w:rsidRPr="00A42780">
              <w:rPr>
                <w:rFonts w:ascii="Times New Roman" w:eastAsia="Times New Roman" w:hAnsi="Times New Roman" w:cs="Times New Roman"/>
                <w:sz w:val="24"/>
                <w:szCs w:val="24"/>
                <w:lang w:eastAsia="ru-RU"/>
              </w:rPr>
              <w:t xml:space="preserve">Объекты социальной инфраструктуры в пределах пешей </w:t>
            </w:r>
            <w:r>
              <w:rPr>
                <w:rFonts w:ascii="Times New Roman" w:eastAsia="Times New Roman" w:hAnsi="Times New Roman" w:cs="Times New Roman"/>
                <w:sz w:val="24"/>
                <w:szCs w:val="24"/>
                <w:lang w:eastAsia="ru-RU"/>
              </w:rPr>
              <w:t xml:space="preserve">доступности </w:t>
            </w:r>
          </w:p>
        </w:tc>
        <w:tc>
          <w:tcPr>
            <w:tcW w:w="4673" w:type="dxa"/>
          </w:tcPr>
          <w:p w:rsidR="003E09E4" w:rsidRPr="004249BE" w:rsidRDefault="003E09E4" w:rsidP="0056292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Аптека, супермаркеты, автомастерская, стоматология, детский сад, школа</w:t>
            </w:r>
          </w:p>
        </w:tc>
      </w:tr>
      <w:tr w:rsidR="003E09E4" w:rsidTr="00562921">
        <w:trPr>
          <w:trHeight w:val="701"/>
        </w:trPr>
        <w:tc>
          <w:tcPr>
            <w:tcW w:w="4672" w:type="dxa"/>
          </w:tcPr>
          <w:p w:rsidR="003E09E4" w:rsidRPr="00A42780" w:rsidRDefault="003E09E4" w:rsidP="00562921">
            <w:pPr>
              <w:jc w:val="both"/>
              <w:rPr>
                <w:rFonts w:ascii="Times New Roman" w:eastAsia="Times New Roman" w:hAnsi="Times New Roman" w:cs="Times New Roman"/>
                <w:sz w:val="24"/>
                <w:szCs w:val="24"/>
                <w:lang w:eastAsia="ru-RU"/>
              </w:rPr>
            </w:pPr>
            <w:r w:rsidRPr="00A42780">
              <w:rPr>
                <w:rFonts w:ascii="Times New Roman" w:eastAsia="Times New Roman" w:hAnsi="Times New Roman" w:cs="Times New Roman"/>
                <w:sz w:val="24"/>
                <w:szCs w:val="24"/>
                <w:lang w:eastAsia="ru-RU"/>
              </w:rPr>
              <w:t>Обеспеченность объектами социальной инфраструктуры (субъективная оценка)</w:t>
            </w:r>
          </w:p>
        </w:tc>
        <w:tc>
          <w:tcPr>
            <w:tcW w:w="4673" w:type="dxa"/>
          </w:tcPr>
          <w:p w:rsidR="003E09E4" w:rsidRPr="004249BE" w:rsidRDefault="003E09E4" w:rsidP="0056292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Хорошая</w:t>
            </w:r>
          </w:p>
        </w:tc>
      </w:tr>
      <w:tr w:rsidR="003E09E4" w:rsidTr="00562921">
        <w:trPr>
          <w:trHeight w:val="697"/>
        </w:trPr>
        <w:tc>
          <w:tcPr>
            <w:tcW w:w="4672" w:type="dxa"/>
          </w:tcPr>
          <w:p w:rsidR="003E09E4" w:rsidRPr="00A42780" w:rsidRDefault="003E09E4" w:rsidP="00562921">
            <w:pPr>
              <w:keepNext/>
              <w:keepLines/>
              <w:jc w:val="both"/>
              <w:rPr>
                <w:rFonts w:ascii="Times New Roman" w:hAnsi="Times New Roman" w:cs="Times New Roman"/>
                <w:sz w:val="24"/>
                <w:szCs w:val="24"/>
              </w:rPr>
            </w:pPr>
            <w:r w:rsidRPr="00A42780">
              <w:rPr>
                <w:rFonts w:ascii="Times New Roman" w:hAnsi="Times New Roman" w:cs="Times New Roman"/>
                <w:sz w:val="24"/>
                <w:szCs w:val="24"/>
              </w:rPr>
              <w:t>Объекты промышленной инфраструктуры микрорайона</w:t>
            </w:r>
          </w:p>
        </w:tc>
        <w:tc>
          <w:tcPr>
            <w:tcW w:w="4673" w:type="dxa"/>
          </w:tcPr>
          <w:p w:rsidR="003E09E4" w:rsidRPr="004249BE" w:rsidRDefault="003E09E4" w:rsidP="0056292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обнаружены</w:t>
            </w:r>
          </w:p>
        </w:tc>
      </w:tr>
      <w:tr w:rsidR="003E09E4" w:rsidTr="00562921">
        <w:trPr>
          <w:trHeight w:val="693"/>
        </w:trPr>
        <w:tc>
          <w:tcPr>
            <w:tcW w:w="4672" w:type="dxa"/>
          </w:tcPr>
          <w:p w:rsidR="003E09E4" w:rsidRPr="00A42780" w:rsidRDefault="003E09E4" w:rsidP="00562921">
            <w:pPr>
              <w:jc w:val="both"/>
              <w:rPr>
                <w:rFonts w:ascii="Times New Roman" w:eastAsia="Times New Roman" w:hAnsi="Times New Roman" w:cs="Times New Roman"/>
                <w:sz w:val="24"/>
                <w:szCs w:val="24"/>
                <w:lang w:eastAsia="ru-RU"/>
              </w:rPr>
            </w:pPr>
            <w:r w:rsidRPr="00A42780">
              <w:rPr>
                <w:rFonts w:ascii="Times New Roman" w:eastAsia="Times New Roman" w:hAnsi="Times New Roman" w:cs="Times New Roman"/>
                <w:sz w:val="24"/>
                <w:szCs w:val="24"/>
                <w:lang w:eastAsia="ru-RU"/>
              </w:rPr>
              <w:t>Объекты транспортной инфраструктуры микрорайона</w:t>
            </w:r>
          </w:p>
        </w:tc>
        <w:tc>
          <w:tcPr>
            <w:tcW w:w="4673" w:type="dxa"/>
          </w:tcPr>
          <w:p w:rsidR="003E09E4" w:rsidRPr="004249BE" w:rsidRDefault="003E09E4" w:rsidP="0056292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Маршрутные такси, автобусные маршруты</w:t>
            </w:r>
          </w:p>
        </w:tc>
      </w:tr>
      <w:tr w:rsidR="003E09E4" w:rsidTr="00562921">
        <w:trPr>
          <w:trHeight w:val="717"/>
        </w:trPr>
        <w:tc>
          <w:tcPr>
            <w:tcW w:w="4672" w:type="dxa"/>
          </w:tcPr>
          <w:p w:rsidR="003E09E4" w:rsidRPr="00A42780" w:rsidRDefault="003E09E4" w:rsidP="00562921">
            <w:pPr>
              <w:jc w:val="both"/>
              <w:rPr>
                <w:rFonts w:ascii="Times New Roman" w:eastAsia="Times New Roman" w:hAnsi="Times New Roman" w:cs="Times New Roman"/>
                <w:sz w:val="24"/>
                <w:szCs w:val="24"/>
                <w:lang w:eastAsia="ru-RU"/>
              </w:rPr>
            </w:pPr>
            <w:r w:rsidRPr="00A42780">
              <w:rPr>
                <w:rFonts w:ascii="Times New Roman" w:eastAsia="Times New Roman" w:hAnsi="Times New Roman" w:cs="Times New Roman"/>
                <w:sz w:val="24"/>
                <w:szCs w:val="24"/>
                <w:lang w:eastAsia="ru-RU"/>
              </w:rPr>
              <w:t>Состояние прилегающей территории (субъективная оценка)</w:t>
            </w:r>
          </w:p>
        </w:tc>
        <w:tc>
          <w:tcPr>
            <w:tcW w:w="4673" w:type="dxa"/>
          </w:tcPr>
          <w:p w:rsidR="003E09E4" w:rsidRPr="004249BE" w:rsidRDefault="003E09E4" w:rsidP="0056292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Хорошее</w:t>
            </w:r>
          </w:p>
        </w:tc>
      </w:tr>
    </w:tbl>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A7FEF">
        <w:rPr>
          <w:rFonts w:ascii="Times New Roman" w:eastAsia="Times New Roman" w:hAnsi="Times New Roman" w:cs="Times New Roman"/>
          <w:sz w:val="28"/>
          <w:szCs w:val="28"/>
          <w:lang w:eastAsia="ru-RU"/>
        </w:rPr>
        <w:t>По данным таблицы видно</w:t>
      </w:r>
      <w:r>
        <w:rPr>
          <w:rFonts w:ascii="Times New Roman" w:eastAsia="Times New Roman" w:hAnsi="Times New Roman" w:cs="Times New Roman"/>
          <w:sz w:val="28"/>
          <w:szCs w:val="28"/>
          <w:lang w:eastAsia="ru-RU"/>
        </w:rPr>
        <w:t>,</w:t>
      </w:r>
      <w:r w:rsidRPr="009A7FEF">
        <w:rPr>
          <w:rFonts w:ascii="Times New Roman" w:eastAsia="Times New Roman" w:hAnsi="Times New Roman" w:cs="Times New Roman"/>
          <w:sz w:val="28"/>
          <w:szCs w:val="28"/>
          <w:lang w:eastAsia="ru-RU"/>
        </w:rPr>
        <w:t xml:space="preserve"> ч</w:t>
      </w:r>
      <w:r>
        <w:rPr>
          <w:rFonts w:ascii="Times New Roman" w:eastAsia="Times New Roman" w:hAnsi="Times New Roman" w:cs="Times New Roman"/>
          <w:sz w:val="28"/>
          <w:szCs w:val="28"/>
          <w:lang w:eastAsia="ru-RU"/>
        </w:rPr>
        <w:t>то местоположение</w:t>
      </w:r>
      <w:r w:rsidRPr="009A7F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земельного участка</w:t>
      </w:r>
      <w:r w:rsidRPr="009A7FEF">
        <w:rPr>
          <w:rFonts w:ascii="Times New Roman" w:eastAsia="Times New Roman" w:hAnsi="Times New Roman" w:cs="Times New Roman"/>
          <w:sz w:val="28"/>
          <w:szCs w:val="28"/>
          <w:lang w:eastAsia="ru-RU"/>
        </w:rPr>
        <w:t xml:space="preserve"> находит в развитом инфраструктурном районе, обеспеченная общественным транспортом, объектами социальной инфраструктуры</w:t>
      </w:r>
      <w:r>
        <w:rPr>
          <w:rFonts w:ascii="Times New Roman" w:eastAsia="Times New Roman" w:hAnsi="Times New Roman" w:cs="Times New Roman"/>
          <w:sz w:val="28"/>
          <w:szCs w:val="28"/>
          <w:lang w:eastAsia="ru-RU"/>
        </w:rPr>
        <w:t>.</w:t>
      </w:r>
    </w:p>
    <w:p w:rsidR="003E09E4" w:rsidRPr="005E1432" w:rsidRDefault="003E09E4" w:rsidP="003E09E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sidRPr="005E1432">
        <w:rPr>
          <w:rFonts w:ascii="Times New Roman" w:eastAsia="Times New Roman" w:hAnsi="Times New Roman" w:cs="Times New Roman"/>
          <w:sz w:val="28"/>
          <w:szCs w:val="28"/>
          <w:lang w:eastAsia="ru-RU"/>
        </w:rPr>
        <w:t>асть участков района малоэтажной застройки уже освоены. В своё время здешние земли передавались многодетным и социально незащищённым семьям. Теперь тут стоят частные дома в разной степени готовности, котор</w:t>
      </w:r>
      <w:r>
        <w:rPr>
          <w:rFonts w:ascii="Times New Roman" w:eastAsia="Times New Roman" w:hAnsi="Times New Roman" w:cs="Times New Roman"/>
          <w:sz w:val="28"/>
          <w:szCs w:val="28"/>
          <w:lang w:eastAsia="ru-RU"/>
        </w:rPr>
        <w:t>ые соседствуют с садоводствами.</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sidRPr="005E1432">
        <w:rPr>
          <w:rFonts w:ascii="Times New Roman" w:eastAsia="Times New Roman" w:hAnsi="Times New Roman" w:cs="Times New Roman"/>
          <w:sz w:val="28"/>
          <w:szCs w:val="28"/>
          <w:lang w:eastAsia="ru-RU"/>
        </w:rPr>
        <w:t xml:space="preserve">Есть в этом районе и ещё один объект - глиняный карьер, на который довольно часто едут </w:t>
      </w:r>
      <w:proofErr w:type="spellStart"/>
      <w:r w:rsidRPr="005E1432">
        <w:rPr>
          <w:rFonts w:ascii="Times New Roman" w:eastAsia="Times New Roman" w:hAnsi="Times New Roman" w:cs="Times New Roman"/>
          <w:sz w:val="28"/>
          <w:szCs w:val="28"/>
          <w:lang w:eastAsia="ru-RU"/>
        </w:rPr>
        <w:t>большегрузы</w:t>
      </w:r>
      <w:proofErr w:type="spellEnd"/>
      <w:r w:rsidRPr="005E1432">
        <w:rPr>
          <w:rFonts w:ascii="Times New Roman" w:eastAsia="Times New Roman" w:hAnsi="Times New Roman" w:cs="Times New Roman"/>
          <w:sz w:val="28"/>
          <w:szCs w:val="28"/>
          <w:lang w:eastAsia="ru-RU"/>
        </w:rPr>
        <w:t>.</w:t>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5AB85828" wp14:editId="6D1AEEF0">
            <wp:extent cx="5407025" cy="3059430"/>
            <wp:effectExtent l="0" t="0" r="317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79" t="4562" r="641" b="3877"/>
                    <a:stretch/>
                  </pic:blipFill>
                  <pic:spPr bwMode="auto">
                    <a:xfrm>
                      <a:off x="0" y="0"/>
                      <a:ext cx="5407025" cy="3059430"/>
                    </a:xfrm>
                    <a:prstGeom prst="rect">
                      <a:avLst/>
                    </a:prstGeom>
                    <a:ln>
                      <a:noFill/>
                    </a:ln>
                    <a:extLst>
                      <a:ext uri="{53640926-AAD7-44D8-BBD7-CCE9431645EC}">
                        <a14:shadowObscured xmlns:a14="http://schemas.microsoft.com/office/drawing/2010/main"/>
                      </a:ext>
                    </a:extLst>
                  </pic:spPr>
                </pic:pic>
              </a:graphicData>
            </a:graphic>
          </wp:inline>
        </w:drawing>
      </w:r>
    </w:p>
    <w:p w:rsidR="003E09E4" w:rsidRDefault="003E09E4" w:rsidP="003E09E4">
      <w:pPr>
        <w:spacing w:after="0" w:line="360" w:lineRule="auto"/>
        <w:ind w:firstLine="709"/>
        <w:jc w:val="both"/>
        <w:rPr>
          <w:rFonts w:ascii="Times New Roman" w:eastAsia="Times New Roman" w:hAnsi="Times New Roman" w:cs="Times New Roman"/>
          <w:sz w:val="28"/>
          <w:szCs w:val="28"/>
          <w:lang w:eastAsia="ru-RU"/>
        </w:rPr>
      </w:pPr>
    </w:p>
    <w:p w:rsidR="003E09E4" w:rsidRPr="000D2521" w:rsidRDefault="003E09E4" w:rsidP="003E09E4">
      <w:pPr>
        <w:spacing w:after="0" w:line="360" w:lineRule="auto"/>
        <w:ind w:firstLine="709"/>
        <w:jc w:val="center"/>
        <w:rPr>
          <w:rFonts w:ascii="Times New Roman" w:eastAsia="Times New Roman" w:hAnsi="Times New Roman" w:cs="Times New Roman"/>
          <w:sz w:val="28"/>
          <w:szCs w:val="28"/>
          <w:lang w:eastAsia="ru-RU"/>
        </w:rPr>
      </w:pPr>
    </w:p>
    <w:p w:rsidR="003E09E4" w:rsidRDefault="003E09E4" w:rsidP="004303F4">
      <w:pPr>
        <w:tabs>
          <w:tab w:val="left" w:pos="7512"/>
        </w:tabs>
        <w:spacing w:after="0" w:line="360" w:lineRule="auto"/>
        <w:ind w:firstLine="709"/>
        <w:jc w:val="center"/>
        <w:rPr>
          <w:rFonts w:ascii="Times New Roman" w:eastAsiaTheme="minorEastAsia" w:hAnsi="Times New Roman" w:cs="Times New Roman"/>
          <w:sz w:val="28"/>
          <w:szCs w:val="28"/>
        </w:rPr>
      </w:pPr>
    </w:p>
    <w:p w:rsidR="004303F4" w:rsidRPr="000D289D" w:rsidRDefault="004303F4" w:rsidP="004303F4">
      <w:pPr>
        <w:tabs>
          <w:tab w:val="left" w:pos="7512"/>
        </w:tabs>
        <w:spacing w:after="0" w:line="360" w:lineRule="auto"/>
        <w:ind w:firstLine="709"/>
        <w:jc w:val="both"/>
        <w:rPr>
          <w:rFonts w:ascii="Times New Roman" w:eastAsiaTheme="minorEastAsia" w:hAnsi="Times New Roman" w:cs="Times New Roman"/>
          <w:sz w:val="28"/>
          <w:szCs w:val="28"/>
        </w:rPr>
      </w:pPr>
    </w:p>
    <w:sectPr w:rsidR="004303F4" w:rsidRPr="000D289D" w:rsidSect="008D0C9D">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83F" w:rsidRDefault="0023483F" w:rsidP="008D0C9D">
      <w:pPr>
        <w:spacing w:after="0" w:line="240" w:lineRule="auto"/>
      </w:pPr>
      <w:r>
        <w:separator/>
      </w:r>
    </w:p>
  </w:endnote>
  <w:endnote w:type="continuationSeparator" w:id="0">
    <w:p w:rsidR="0023483F" w:rsidRDefault="0023483F" w:rsidP="008D0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1116169"/>
      <w:docPartObj>
        <w:docPartGallery w:val="Page Numbers (Bottom of Page)"/>
        <w:docPartUnique/>
      </w:docPartObj>
    </w:sdtPr>
    <w:sdtContent>
      <w:p w:rsidR="00562921" w:rsidRDefault="00562921">
        <w:pPr>
          <w:pStyle w:val="a7"/>
          <w:jc w:val="center"/>
        </w:pPr>
        <w:r>
          <w:fldChar w:fldCharType="begin"/>
        </w:r>
        <w:r>
          <w:instrText>PAGE   \* MERGEFORMAT</w:instrText>
        </w:r>
        <w:r>
          <w:fldChar w:fldCharType="separate"/>
        </w:r>
        <w:r w:rsidR="0022431C">
          <w:rPr>
            <w:noProof/>
          </w:rPr>
          <w:t>23</w:t>
        </w:r>
        <w:r>
          <w:fldChar w:fldCharType="end"/>
        </w:r>
      </w:p>
    </w:sdtContent>
  </w:sdt>
  <w:p w:rsidR="00562921" w:rsidRDefault="0056292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83F" w:rsidRDefault="0023483F" w:rsidP="008D0C9D">
      <w:pPr>
        <w:spacing w:after="0" w:line="240" w:lineRule="auto"/>
      </w:pPr>
      <w:r>
        <w:separator/>
      </w:r>
    </w:p>
  </w:footnote>
  <w:footnote w:type="continuationSeparator" w:id="0">
    <w:p w:rsidR="0023483F" w:rsidRDefault="0023483F" w:rsidP="008D0C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846DA4"/>
    <w:multiLevelType w:val="hybridMultilevel"/>
    <w:tmpl w:val="17D245B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774"/>
    <w:rsid w:val="000D289D"/>
    <w:rsid w:val="000D4A6B"/>
    <w:rsid w:val="00137C4E"/>
    <w:rsid w:val="00171EC6"/>
    <w:rsid w:val="001D00DB"/>
    <w:rsid w:val="001E6046"/>
    <w:rsid w:val="0022431C"/>
    <w:rsid w:val="002263E6"/>
    <w:rsid w:val="0023483F"/>
    <w:rsid w:val="002545A0"/>
    <w:rsid w:val="00285412"/>
    <w:rsid w:val="002976FA"/>
    <w:rsid w:val="002B6E8D"/>
    <w:rsid w:val="002C24E6"/>
    <w:rsid w:val="002C5977"/>
    <w:rsid w:val="002F19B8"/>
    <w:rsid w:val="00341774"/>
    <w:rsid w:val="003462B0"/>
    <w:rsid w:val="00346558"/>
    <w:rsid w:val="00382457"/>
    <w:rsid w:val="003914D0"/>
    <w:rsid w:val="003E09E4"/>
    <w:rsid w:val="00403B2F"/>
    <w:rsid w:val="004303F4"/>
    <w:rsid w:val="00455B50"/>
    <w:rsid w:val="00492A99"/>
    <w:rsid w:val="00497359"/>
    <w:rsid w:val="004A0061"/>
    <w:rsid w:val="004A0F86"/>
    <w:rsid w:val="004B6141"/>
    <w:rsid w:val="004F55C5"/>
    <w:rsid w:val="004F5E53"/>
    <w:rsid w:val="00562921"/>
    <w:rsid w:val="005B1DC3"/>
    <w:rsid w:val="005E1893"/>
    <w:rsid w:val="005E7A58"/>
    <w:rsid w:val="0067562F"/>
    <w:rsid w:val="00693BC4"/>
    <w:rsid w:val="006C19DA"/>
    <w:rsid w:val="0075143E"/>
    <w:rsid w:val="00751E5B"/>
    <w:rsid w:val="007B0C8A"/>
    <w:rsid w:val="007E0666"/>
    <w:rsid w:val="007E51BF"/>
    <w:rsid w:val="007F1909"/>
    <w:rsid w:val="007F2117"/>
    <w:rsid w:val="007F57B0"/>
    <w:rsid w:val="00824B48"/>
    <w:rsid w:val="00861EE7"/>
    <w:rsid w:val="008C2A0B"/>
    <w:rsid w:val="008D0C9D"/>
    <w:rsid w:val="008F188C"/>
    <w:rsid w:val="00923A0A"/>
    <w:rsid w:val="0099274F"/>
    <w:rsid w:val="009A7B55"/>
    <w:rsid w:val="00A76ABC"/>
    <w:rsid w:val="00AE6D07"/>
    <w:rsid w:val="00B524A4"/>
    <w:rsid w:val="00B6081B"/>
    <w:rsid w:val="00B60C5C"/>
    <w:rsid w:val="00C313D2"/>
    <w:rsid w:val="00C53920"/>
    <w:rsid w:val="00C93458"/>
    <w:rsid w:val="00CA1B66"/>
    <w:rsid w:val="00CA41D3"/>
    <w:rsid w:val="00CA6EDA"/>
    <w:rsid w:val="00CD0E4E"/>
    <w:rsid w:val="00D34A29"/>
    <w:rsid w:val="00D3521B"/>
    <w:rsid w:val="00D44CDA"/>
    <w:rsid w:val="00DE3901"/>
    <w:rsid w:val="00DF661F"/>
    <w:rsid w:val="00E114EB"/>
    <w:rsid w:val="00E25346"/>
    <w:rsid w:val="00E646B0"/>
    <w:rsid w:val="00ED1D56"/>
    <w:rsid w:val="00ED29CE"/>
    <w:rsid w:val="00F00DB1"/>
    <w:rsid w:val="00F104A5"/>
    <w:rsid w:val="00F41191"/>
    <w:rsid w:val="00F450AE"/>
    <w:rsid w:val="00F46E56"/>
    <w:rsid w:val="00F51C56"/>
    <w:rsid w:val="00F64674"/>
    <w:rsid w:val="00F7645E"/>
    <w:rsid w:val="00F81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2BCE85-C123-4DA2-9481-709E82B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6F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F5E53"/>
    <w:pPr>
      <w:spacing w:after="0" w:line="360" w:lineRule="auto"/>
      <w:jc w:val="both"/>
    </w:pPr>
    <w:rPr>
      <w:rFonts w:ascii="Times New Roman" w:eastAsia="Times New Roman" w:hAnsi="Times New Roman" w:cs="Times New Roman"/>
      <w:sz w:val="24"/>
      <w:szCs w:val="20"/>
      <w:lang w:eastAsia="zh-CN"/>
    </w:rPr>
  </w:style>
  <w:style w:type="character" w:customStyle="1" w:styleId="a4">
    <w:name w:val="Основной текст Знак"/>
    <w:basedOn w:val="a0"/>
    <w:link w:val="a3"/>
    <w:rsid w:val="004F5E53"/>
    <w:rPr>
      <w:rFonts w:ascii="Times New Roman" w:eastAsia="Times New Roman" w:hAnsi="Times New Roman" w:cs="Times New Roman"/>
      <w:sz w:val="24"/>
      <w:szCs w:val="20"/>
      <w:lang w:eastAsia="zh-CN"/>
    </w:rPr>
  </w:style>
  <w:style w:type="paragraph" w:styleId="a5">
    <w:name w:val="header"/>
    <w:basedOn w:val="a"/>
    <w:link w:val="a6"/>
    <w:uiPriority w:val="99"/>
    <w:unhideWhenUsed/>
    <w:rsid w:val="008D0C9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D0C9D"/>
  </w:style>
  <w:style w:type="paragraph" w:styleId="a7">
    <w:name w:val="footer"/>
    <w:basedOn w:val="a"/>
    <w:link w:val="a8"/>
    <w:uiPriority w:val="99"/>
    <w:unhideWhenUsed/>
    <w:rsid w:val="008D0C9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D0C9D"/>
  </w:style>
  <w:style w:type="character" w:styleId="a9">
    <w:name w:val="Placeholder Text"/>
    <w:basedOn w:val="a0"/>
    <w:uiPriority w:val="99"/>
    <w:semiHidden/>
    <w:rsid w:val="00F64674"/>
    <w:rPr>
      <w:color w:val="808080"/>
    </w:rPr>
  </w:style>
  <w:style w:type="paragraph" w:styleId="aa">
    <w:name w:val="List Paragraph"/>
    <w:basedOn w:val="a"/>
    <w:uiPriority w:val="34"/>
    <w:qFormat/>
    <w:rsid w:val="004B6141"/>
    <w:pPr>
      <w:ind w:left="720"/>
      <w:contextualSpacing/>
    </w:pPr>
  </w:style>
  <w:style w:type="table" w:styleId="ab">
    <w:name w:val="Table Grid"/>
    <w:basedOn w:val="a1"/>
    <w:uiPriority w:val="39"/>
    <w:rsid w:val="003E09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94774">
      <w:bodyDiv w:val="1"/>
      <w:marLeft w:val="0"/>
      <w:marRight w:val="0"/>
      <w:marTop w:val="0"/>
      <w:marBottom w:val="0"/>
      <w:divBdr>
        <w:top w:val="none" w:sz="0" w:space="0" w:color="auto"/>
        <w:left w:val="none" w:sz="0" w:space="0" w:color="auto"/>
        <w:bottom w:val="none" w:sz="0" w:space="0" w:color="auto"/>
        <w:right w:val="none" w:sz="0" w:space="0" w:color="auto"/>
      </w:divBdr>
    </w:div>
    <w:div w:id="248316220">
      <w:bodyDiv w:val="1"/>
      <w:marLeft w:val="0"/>
      <w:marRight w:val="0"/>
      <w:marTop w:val="0"/>
      <w:marBottom w:val="0"/>
      <w:divBdr>
        <w:top w:val="none" w:sz="0" w:space="0" w:color="auto"/>
        <w:left w:val="none" w:sz="0" w:space="0" w:color="auto"/>
        <w:bottom w:val="none" w:sz="0" w:space="0" w:color="auto"/>
        <w:right w:val="none" w:sz="0" w:space="0" w:color="auto"/>
      </w:divBdr>
      <w:divsChild>
        <w:div w:id="19865479">
          <w:marLeft w:val="547"/>
          <w:marRight w:val="0"/>
          <w:marTop w:val="200"/>
          <w:marBottom w:val="0"/>
          <w:divBdr>
            <w:top w:val="none" w:sz="0" w:space="0" w:color="auto"/>
            <w:left w:val="none" w:sz="0" w:space="0" w:color="auto"/>
            <w:bottom w:val="none" w:sz="0" w:space="0" w:color="auto"/>
            <w:right w:val="none" w:sz="0" w:space="0" w:color="auto"/>
          </w:divBdr>
        </w:div>
        <w:div w:id="63843605">
          <w:marLeft w:val="547"/>
          <w:marRight w:val="0"/>
          <w:marTop w:val="200"/>
          <w:marBottom w:val="0"/>
          <w:divBdr>
            <w:top w:val="none" w:sz="0" w:space="0" w:color="auto"/>
            <w:left w:val="none" w:sz="0" w:space="0" w:color="auto"/>
            <w:bottom w:val="none" w:sz="0" w:space="0" w:color="auto"/>
            <w:right w:val="none" w:sz="0" w:space="0" w:color="auto"/>
          </w:divBdr>
        </w:div>
      </w:divsChild>
    </w:div>
    <w:div w:id="336352772">
      <w:bodyDiv w:val="1"/>
      <w:marLeft w:val="0"/>
      <w:marRight w:val="0"/>
      <w:marTop w:val="0"/>
      <w:marBottom w:val="0"/>
      <w:divBdr>
        <w:top w:val="none" w:sz="0" w:space="0" w:color="auto"/>
        <w:left w:val="none" w:sz="0" w:space="0" w:color="auto"/>
        <w:bottom w:val="none" w:sz="0" w:space="0" w:color="auto"/>
        <w:right w:val="none" w:sz="0" w:space="0" w:color="auto"/>
      </w:divBdr>
    </w:div>
    <w:div w:id="527720835">
      <w:bodyDiv w:val="1"/>
      <w:marLeft w:val="0"/>
      <w:marRight w:val="0"/>
      <w:marTop w:val="0"/>
      <w:marBottom w:val="0"/>
      <w:divBdr>
        <w:top w:val="none" w:sz="0" w:space="0" w:color="auto"/>
        <w:left w:val="none" w:sz="0" w:space="0" w:color="auto"/>
        <w:bottom w:val="none" w:sz="0" w:space="0" w:color="auto"/>
        <w:right w:val="none" w:sz="0" w:space="0" w:color="auto"/>
      </w:divBdr>
    </w:div>
    <w:div w:id="573785555">
      <w:bodyDiv w:val="1"/>
      <w:marLeft w:val="0"/>
      <w:marRight w:val="0"/>
      <w:marTop w:val="0"/>
      <w:marBottom w:val="0"/>
      <w:divBdr>
        <w:top w:val="none" w:sz="0" w:space="0" w:color="auto"/>
        <w:left w:val="none" w:sz="0" w:space="0" w:color="auto"/>
        <w:bottom w:val="none" w:sz="0" w:space="0" w:color="auto"/>
        <w:right w:val="none" w:sz="0" w:space="0" w:color="auto"/>
      </w:divBdr>
    </w:div>
    <w:div w:id="580722892">
      <w:bodyDiv w:val="1"/>
      <w:marLeft w:val="0"/>
      <w:marRight w:val="0"/>
      <w:marTop w:val="0"/>
      <w:marBottom w:val="0"/>
      <w:divBdr>
        <w:top w:val="none" w:sz="0" w:space="0" w:color="auto"/>
        <w:left w:val="none" w:sz="0" w:space="0" w:color="auto"/>
        <w:bottom w:val="none" w:sz="0" w:space="0" w:color="auto"/>
        <w:right w:val="none" w:sz="0" w:space="0" w:color="auto"/>
      </w:divBdr>
    </w:div>
    <w:div w:id="650909840">
      <w:bodyDiv w:val="1"/>
      <w:marLeft w:val="0"/>
      <w:marRight w:val="0"/>
      <w:marTop w:val="0"/>
      <w:marBottom w:val="0"/>
      <w:divBdr>
        <w:top w:val="none" w:sz="0" w:space="0" w:color="auto"/>
        <w:left w:val="none" w:sz="0" w:space="0" w:color="auto"/>
        <w:bottom w:val="none" w:sz="0" w:space="0" w:color="auto"/>
        <w:right w:val="none" w:sz="0" w:space="0" w:color="auto"/>
      </w:divBdr>
      <w:divsChild>
        <w:div w:id="970941922">
          <w:marLeft w:val="547"/>
          <w:marRight w:val="0"/>
          <w:marTop w:val="200"/>
          <w:marBottom w:val="0"/>
          <w:divBdr>
            <w:top w:val="none" w:sz="0" w:space="0" w:color="auto"/>
            <w:left w:val="none" w:sz="0" w:space="0" w:color="auto"/>
            <w:bottom w:val="none" w:sz="0" w:space="0" w:color="auto"/>
            <w:right w:val="none" w:sz="0" w:space="0" w:color="auto"/>
          </w:divBdr>
        </w:div>
        <w:div w:id="893083571">
          <w:marLeft w:val="547"/>
          <w:marRight w:val="0"/>
          <w:marTop w:val="200"/>
          <w:marBottom w:val="0"/>
          <w:divBdr>
            <w:top w:val="none" w:sz="0" w:space="0" w:color="auto"/>
            <w:left w:val="none" w:sz="0" w:space="0" w:color="auto"/>
            <w:bottom w:val="none" w:sz="0" w:space="0" w:color="auto"/>
            <w:right w:val="none" w:sz="0" w:space="0" w:color="auto"/>
          </w:divBdr>
        </w:div>
        <w:div w:id="630403475">
          <w:marLeft w:val="547"/>
          <w:marRight w:val="0"/>
          <w:marTop w:val="200"/>
          <w:marBottom w:val="0"/>
          <w:divBdr>
            <w:top w:val="none" w:sz="0" w:space="0" w:color="auto"/>
            <w:left w:val="none" w:sz="0" w:space="0" w:color="auto"/>
            <w:bottom w:val="none" w:sz="0" w:space="0" w:color="auto"/>
            <w:right w:val="none" w:sz="0" w:space="0" w:color="auto"/>
          </w:divBdr>
        </w:div>
        <w:div w:id="1330208555">
          <w:marLeft w:val="547"/>
          <w:marRight w:val="0"/>
          <w:marTop w:val="200"/>
          <w:marBottom w:val="0"/>
          <w:divBdr>
            <w:top w:val="none" w:sz="0" w:space="0" w:color="auto"/>
            <w:left w:val="none" w:sz="0" w:space="0" w:color="auto"/>
            <w:bottom w:val="none" w:sz="0" w:space="0" w:color="auto"/>
            <w:right w:val="none" w:sz="0" w:space="0" w:color="auto"/>
          </w:divBdr>
        </w:div>
      </w:divsChild>
    </w:div>
    <w:div w:id="652099450">
      <w:bodyDiv w:val="1"/>
      <w:marLeft w:val="0"/>
      <w:marRight w:val="0"/>
      <w:marTop w:val="0"/>
      <w:marBottom w:val="0"/>
      <w:divBdr>
        <w:top w:val="none" w:sz="0" w:space="0" w:color="auto"/>
        <w:left w:val="none" w:sz="0" w:space="0" w:color="auto"/>
        <w:bottom w:val="none" w:sz="0" w:space="0" w:color="auto"/>
        <w:right w:val="none" w:sz="0" w:space="0" w:color="auto"/>
      </w:divBdr>
    </w:div>
    <w:div w:id="828599872">
      <w:bodyDiv w:val="1"/>
      <w:marLeft w:val="0"/>
      <w:marRight w:val="0"/>
      <w:marTop w:val="0"/>
      <w:marBottom w:val="0"/>
      <w:divBdr>
        <w:top w:val="none" w:sz="0" w:space="0" w:color="auto"/>
        <w:left w:val="none" w:sz="0" w:space="0" w:color="auto"/>
        <w:bottom w:val="none" w:sz="0" w:space="0" w:color="auto"/>
        <w:right w:val="none" w:sz="0" w:space="0" w:color="auto"/>
      </w:divBdr>
    </w:div>
    <w:div w:id="909076472">
      <w:bodyDiv w:val="1"/>
      <w:marLeft w:val="0"/>
      <w:marRight w:val="0"/>
      <w:marTop w:val="0"/>
      <w:marBottom w:val="0"/>
      <w:divBdr>
        <w:top w:val="none" w:sz="0" w:space="0" w:color="auto"/>
        <w:left w:val="none" w:sz="0" w:space="0" w:color="auto"/>
        <w:bottom w:val="none" w:sz="0" w:space="0" w:color="auto"/>
        <w:right w:val="none" w:sz="0" w:space="0" w:color="auto"/>
      </w:divBdr>
    </w:div>
    <w:div w:id="1063260735">
      <w:bodyDiv w:val="1"/>
      <w:marLeft w:val="0"/>
      <w:marRight w:val="0"/>
      <w:marTop w:val="0"/>
      <w:marBottom w:val="0"/>
      <w:divBdr>
        <w:top w:val="none" w:sz="0" w:space="0" w:color="auto"/>
        <w:left w:val="none" w:sz="0" w:space="0" w:color="auto"/>
        <w:bottom w:val="none" w:sz="0" w:space="0" w:color="auto"/>
        <w:right w:val="none" w:sz="0" w:space="0" w:color="auto"/>
      </w:divBdr>
      <w:divsChild>
        <w:div w:id="2037805042">
          <w:marLeft w:val="0"/>
          <w:marRight w:val="0"/>
          <w:marTop w:val="0"/>
          <w:marBottom w:val="0"/>
          <w:divBdr>
            <w:top w:val="none" w:sz="0" w:space="0" w:color="auto"/>
            <w:left w:val="none" w:sz="0" w:space="0" w:color="auto"/>
            <w:bottom w:val="none" w:sz="0" w:space="0" w:color="auto"/>
            <w:right w:val="none" w:sz="0" w:space="0" w:color="auto"/>
          </w:divBdr>
        </w:div>
        <w:div w:id="1941254124">
          <w:marLeft w:val="0"/>
          <w:marRight w:val="0"/>
          <w:marTop w:val="0"/>
          <w:marBottom w:val="0"/>
          <w:divBdr>
            <w:top w:val="none" w:sz="0" w:space="0" w:color="auto"/>
            <w:left w:val="none" w:sz="0" w:space="0" w:color="auto"/>
            <w:bottom w:val="none" w:sz="0" w:space="0" w:color="auto"/>
            <w:right w:val="none" w:sz="0" w:space="0" w:color="auto"/>
          </w:divBdr>
        </w:div>
        <w:div w:id="179399699">
          <w:marLeft w:val="0"/>
          <w:marRight w:val="0"/>
          <w:marTop w:val="0"/>
          <w:marBottom w:val="0"/>
          <w:divBdr>
            <w:top w:val="none" w:sz="0" w:space="0" w:color="auto"/>
            <w:left w:val="none" w:sz="0" w:space="0" w:color="auto"/>
            <w:bottom w:val="none" w:sz="0" w:space="0" w:color="auto"/>
            <w:right w:val="none" w:sz="0" w:space="0" w:color="auto"/>
          </w:divBdr>
        </w:div>
        <w:div w:id="842740944">
          <w:marLeft w:val="0"/>
          <w:marRight w:val="0"/>
          <w:marTop w:val="0"/>
          <w:marBottom w:val="0"/>
          <w:divBdr>
            <w:top w:val="none" w:sz="0" w:space="0" w:color="auto"/>
            <w:left w:val="none" w:sz="0" w:space="0" w:color="auto"/>
            <w:bottom w:val="none" w:sz="0" w:space="0" w:color="auto"/>
            <w:right w:val="none" w:sz="0" w:space="0" w:color="auto"/>
          </w:divBdr>
        </w:div>
        <w:div w:id="723522242">
          <w:marLeft w:val="0"/>
          <w:marRight w:val="0"/>
          <w:marTop w:val="0"/>
          <w:marBottom w:val="0"/>
          <w:divBdr>
            <w:top w:val="none" w:sz="0" w:space="0" w:color="auto"/>
            <w:left w:val="none" w:sz="0" w:space="0" w:color="auto"/>
            <w:bottom w:val="none" w:sz="0" w:space="0" w:color="auto"/>
            <w:right w:val="none" w:sz="0" w:space="0" w:color="auto"/>
          </w:divBdr>
        </w:div>
        <w:div w:id="798955833">
          <w:marLeft w:val="0"/>
          <w:marRight w:val="0"/>
          <w:marTop w:val="0"/>
          <w:marBottom w:val="0"/>
          <w:divBdr>
            <w:top w:val="none" w:sz="0" w:space="0" w:color="auto"/>
            <w:left w:val="none" w:sz="0" w:space="0" w:color="auto"/>
            <w:bottom w:val="none" w:sz="0" w:space="0" w:color="auto"/>
            <w:right w:val="none" w:sz="0" w:space="0" w:color="auto"/>
          </w:divBdr>
        </w:div>
        <w:div w:id="727805944">
          <w:marLeft w:val="0"/>
          <w:marRight w:val="0"/>
          <w:marTop w:val="0"/>
          <w:marBottom w:val="0"/>
          <w:divBdr>
            <w:top w:val="none" w:sz="0" w:space="0" w:color="auto"/>
            <w:left w:val="none" w:sz="0" w:space="0" w:color="auto"/>
            <w:bottom w:val="none" w:sz="0" w:space="0" w:color="auto"/>
            <w:right w:val="none" w:sz="0" w:space="0" w:color="auto"/>
          </w:divBdr>
        </w:div>
        <w:div w:id="547453465">
          <w:marLeft w:val="0"/>
          <w:marRight w:val="0"/>
          <w:marTop w:val="0"/>
          <w:marBottom w:val="0"/>
          <w:divBdr>
            <w:top w:val="none" w:sz="0" w:space="0" w:color="auto"/>
            <w:left w:val="none" w:sz="0" w:space="0" w:color="auto"/>
            <w:bottom w:val="none" w:sz="0" w:space="0" w:color="auto"/>
            <w:right w:val="none" w:sz="0" w:space="0" w:color="auto"/>
          </w:divBdr>
        </w:div>
      </w:divsChild>
    </w:div>
    <w:div w:id="1133979580">
      <w:bodyDiv w:val="1"/>
      <w:marLeft w:val="0"/>
      <w:marRight w:val="0"/>
      <w:marTop w:val="0"/>
      <w:marBottom w:val="0"/>
      <w:divBdr>
        <w:top w:val="none" w:sz="0" w:space="0" w:color="auto"/>
        <w:left w:val="none" w:sz="0" w:space="0" w:color="auto"/>
        <w:bottom w:val="none" w:sz="0" w:space="0" w:color="auto"/>
        <w:right w:val="none" w:sz="0" w:space="0" w:color="auto"/>
      </w:divBdr>
    </w:div>
    <w:div w:id="1329167344">
      <w:bodyDiv w:val="1"/>
      <w:marLeft w:val="0"/>
      <w:marRight w:val="0"/>
      <w:marTop w:val="0"/>
      <w:marBottom w:val="0"/>
      <w:divBdr>
        <w:top w:val="none" w:sz="0" w:space="0" w:color="auto"/>
        <w:left w:val="none" w:sz="0" w:space="0" w:color="auto"/>
        <w:bottom w:val="none" w:sz="0" w:space="0" w:color="auto"/>
        <w:right w:val="none" w:sz="0" w:space="0" w:color="auto"/>
      </w:divBdr>
    </w:div>
    <w:div w:id="1457136644">
      <w:bodyDiv w:val="1"/>
      <w:marLeft w:val="0"/>
      <w:marRight w:val="0"/>
      <w:marTop w:val="0"/>
      <w:marBottom w:val="0"/>
      <w:divBdr>
        <w:top w:val="none" w:sz="0" w:space="0" w:color="auto"/>
        <w:left w:val="none" w:sz="0" w:space="0" w:color="auto"/>
        <w:bottom w:val="none" w:sz="0" w:space="0" w:color="auto"/>
        <w:right w:val="none" w:sz="0" w:space="0" w:color="auto"/>
      </w:divBdr>
      <w:divsChild>
        <w:div w:id="1447774238">
          <w:marLeft w:val="547"/>
          <w:marRight w:val="0"/>
          <w:marTop w:val="200"/>
          <w:marBottom w:val="0"/>
          <w:divBdr>
            <w:top w:val="none" w:sz="0" w:space="0" w:color="auto"/>
            <w:left w:val="none" w:sz="0" w:space="0" w:color="auto"/>
            <w:bottom w:val="none" w:sz="0" w:space="0" w:color="auto"/>
            <w:right w:val="none" w:sz="0" w:space="0" w:color="auto"/>
          </w:divBdr>
        </w:div>
      </w:divsChild>
    </w:div>
    <w:div w:id="1670330962">
      <w:bodyDiv w:val="1"/>
      <w:marLeft w:val="0"/>
      <w:marRight w:val="0"/>
      <w:marTop w:val="0"/>
      <w:marBottom w:val="0"/>
      <w:divBdr>
        <w:top w:val="none" w:sz="0" w:space="0" w:color="auto"/>
        <w:left w:val="none" w:sz="0" w:space="0" w:color="auto"/>
        <w:bottom w:val="none" w:sz="0" w:space="0" w:color="auto"/>
        <w:right w:val="none" w:sz="0" w:space="0" w:color="auto"/>
      </w:divBdr>
      <w:divsChild>
        <w:div w:id="733284754">
          <w:marLeft w:val="547"/>
          <w:marRight w:val="0"/>
          <w:marTop w:val="200"/>
          <w:marBottom w:val="0"/>
          <w:divBdr>
            <w:top w:val="none" w:sz="0" w:space="0" w:color="auto"/>
            <w:left w:val="none" w:sz="0" w:space="0" w:color="auto"/>
            <w:bottom w:val="none" w:sz="0" w:space="0" w:color="auto"/>
            <w:right w:val="none" w:sz="0" w:space="0" w:color="auto"/>
          </w:divBdr>
        </w:div>
        <w:div w:id="1332298522">
          <w:marLeft w:val="547"/>
          <w:marRight w:val="0"/>
          <w:marTop w:val="200"/>
          <w:marBottom w:val="0"/>
          <w:divBdr>
            <w:top w:val="none" w:sz="0" w:space="0" w:color="auto"/>
            <w:left w:val="none" w:sz="0" w:space="0" w:color="auto"/>
            <w:bottom w:val="none" w:sz="0" w:space="0" w:color="auto"/>
            <w:right w:val="none" w:sz="0" w:space="0" w:color="auto"/>
          </w:divBdr>
        </w:div>
      </w:divsChild>
    </w:div>
    <w:div w:id="1827428215">
      <w:bodyDiv w:val="1"/>
      <w:marLeft w:val="0"/>
      <w:marRight w:val="0"/>
      <w:marTop w:val="0"/>
      <w:marBottom w:val="0"/>
      <w:divBdr>
        <w:top w:val="none" w:sz="0" w:space="0" w:color="auto"/>
        <w:left w:val="none" w:sz="0" w:space="0" w:color="auto"/>
        <w:bottom w:val="none" w:sz="0" w:space="0" w:color="auto"/>
        <w:right w:val="none" w:sz="0" w:space="0" w:color="auto"/>
      </w:divBdr>
    </w:div>
    <w:div w:id="2041977740">
      <w:bodyDiv w:val="1"/>
      <w:marLeft w:val="0"/>
      <w:marRight w:val="0"/>
      <w:marTop w:val="0"/>
      <w:marBottom w:val="0"/>
      <w:divBdr>
        <w:top w:val="none" w:sz="0" w:space="0" w:color="auto"/>
        <w:left w:val="none" w:sz="0" w:space="0" w:color="auto"/>
        <w:bottom w:val="none" w:sz="0" w:space="0" w:color="auto"/>
        <w:right w:val="none" w:sz="0" w:space="0" w:color="auto"/>
      </w:divBdr>
    </w:div>
    <w:div w:id="2067407985">
      <w:bodyDiv w:val="1"/>
      <w:marLeft w:val="0"/>
      <w:marRight w:val="0"/>
      <w:marTop w:val="0"/>
      <w:marBottom w:val="0"/>
      <w:divBdr>
        <w:top w:val="none" w:sz="0" w:space="0" w:color="auto"/>
        <w:left w:val="none" w:sz="0" w:space="0" w:color="auto"/>
        <w:bottom w:val="none" w:sz="0" w:space="0" w:color="auto"/>
        <w:right w:val="none" w:sz="0" w:space="0" w:color="auto"/>
      </w:divBdr>
    </w:div>
    <w:div w:id="208825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solidFill>
                  <a:schemeClr val="tx1"/>
                </a:solidFill>
                <a:effectLst/>
                <a:latin typeface="Times New Roman" panose="02020603050405020304" pitchFamily="18" charset="0"/>
                <a:cs typeface="Times New Roman" panose="02020603050405020304" pitchFamily="18" charset="0"/>
              </a:rPr>
              <a:t>Показатели естественного движения населения в Красноярском крае</a:t>
            </a:r>
            <a:endParaRPr lang="ru-RU">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Коэффициент рождаемости</c:v>
                </c:pt>
              </c:strCache>
            </c:strRef>
          </c:tx>
          <c:spPr>
            <a:ln w="28575" cap="rnd">
              <a:solidFill>
                <a:schemeClr val="accent1"/>
              </a:solidFill>
              <a:round/>
            </a:ln>
            <a:effectLst/>
          </c:spPr>
          <c:marker>
            <c:symbol val="none"/>
          </c:marker>
          <c:cat>
            <c:strRef>
              <c:f>Лист1!$A$2:$A$6</c:f>
              <c:strCache>
                <c:ptCount val="5"/>
                <c:pt idx="0">
                  <c:v>2017г.</c:v>
                </c:pt>
                <c:pt idx="1">
                  <c:v>2018г.</c:v>
                </c:pt>
                <c:pt idx="2">
                  <c:v>2019г.</c:v>
                </c:pt>
                <c:pt idx="3">
                  <c:v>2020г.</c:v>
                </c:pt>
                <c:pt idx="4">
                  <c:v>2021г.</c:v>
                </c:pt>
              </c:strCache>
            </c:strRef>
          </c:cat>
          <c:val>
            <c:numRef>
              <c:f>Лист1!$B$2:$B$6</c:f>
              <c:numCache>
                <c:formatCode>General</c:formatCode>
                <c:ptCount val="5"/>
                <c:pt idx="0">
                  <c:v>13.9</c:v>
                </c:pt>
                <c:pt idx="1">
                  <c:v>12.4</c:v>
                </c:pt>
                <c:pt idx="2">
                  <c:v>11.7</c:v>
                </c:pt>
                <c:pt idx="3">
                  <c:v>10.5</c:v>
                </c:pt>
                <c:pt idx="4">
                  <c:v>10.1</c:v>
                </c:pt>
              </c:numCache>
            </c:numRef>
          </c:val>
          <c:smooth val="0"/>
        </c:ser>
        <c:ser>
          <c:idx val="1"/>
          <c:order val="1"/>
          <c:tx>
            <c:strRef>
              <c:f>Лист1!$C$1</c:f>
              <c:strCache>
                <c:ptCount val="1"/>
                <c:pt idx="0">
                  <c:v>Коэффициент смертности</c:v>
                </c:pt>
              </c:strCache>
            </c:strRef>
          </c:tx>
          <c:spPr>
            <a:ln w="28575" cap="rnd">
              <a:solidFill>
                <a:schemeClr val="accent2"/>
              </a:solidFill>
              <a:round/>
            </a:ln>
            <a:effectLst/>
          </c:spPr>
          <c:marker>
            <c:symbol val="none"/>
          </c:marker>
          <c:cat>
            <c:strRef>
              <c:f>Лист1!$A$2:$A$6</c:f>
              <c:strCache>
                <c:ptCount val="5"/>
                <c:pt idx="0">
                  <c:v>2017г.</c:v>
                </c:pt>
                <c:pt idx="1">
                  <c:v>2018г.</c:v>
                </c:pt>
                <c:pt idx="2">
                  <c:v>2019г.</c:v>
                </c:pt>
                <c:pt idx="3">
                  <c:v>2020г.</c:v>
                </c:pt>
                <c:pt idx="4">
                  <c:v>2021г.</c:v>
                </c:pt>
              </c:strCache>
            </c:strRef>
          </c:cat>
          <c:val>
            <c:numRef>
              <c:f>Лист1!$C$2:$C$6</c:f>
              <c:numCache>
                <c:formatCode>General</c:formatCode>
                <c:ptCount val="5"/>
                <c:pt idx="0">
                  <c:v>12.5</c:v>
                </c:pt>
                <c:pt idx="1">
                  <c:v>12.3</c:v>
                </c:pt>
                <c:pt idx="2">
                  <c:v>12.4</c:v>
                </c:pt>
                <c:pt idx="3">
                  <c:v>12.2</c:v>
                </c:pt>
                <c:pt idx="4">
                  <c:v>14.3</c:v>
                </c:pt>
              </c:numCache>
            </c:numRef>
          </c:val>
          <c:smooth val="0"/>
        </c:ser>
        <c:dLbls>
          <c:showLegendKey val="0"/>
          <c:showVal val="0"/>
          <c:showCatName val="0"/>
          <c:showSerName val="0"/>
          <c:showPercent val="0"/>
          <c:showBubbleSize val="0"/>
        </c:dLbls>
        <c:smooth val="0"/>
        <c:axId val="-1267553664"/>
        <c:axId val="-1267552576"/>
      </c:lineChart>
      <c:catAx>
        <c:axId val="-126755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67552576"/>
        <c:crosses val="autoZero"/>
        <c:auto val="1"/>
        <c:lblAlgn val="ctr"/>
        <c:lblOffset val="100"/>
        <c:noMultiLvlLbl val="0"/>
      </c:catAx>
      <c:valAx>
        <c:axId val="-1267552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67553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906</TotalTime>
  <Pages>27</Pages>
  <Words>5019</Words>
  <Characters>28614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23</cp:revision>
  <dcterms:created xsi:type="dcterms:W3CDTF">2022-09-24T09:31:00Z</dcterms:created>
  <dcterms:modified xsi:type="dcterms:W3CDTF">2022-11-02T11:22:00Z</dcterms:modified>
</cp:coreProperties>
</file>